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C0" w:rsidRPr="003333C0" w:rsidRDefault="003333C0" w:rsidP="003333C0">
      <w:pPr>
        <w:widowControl w:val="0"/>
        <w:jc w:val="center"/>
        <w:rPr>
          <w:rFonts w:ascii="黑体" w:eastAsia="黑体" w:hAnsi="Times New Roman" w:cs="Times New Roman"/>
          <w:b/>
          <w:bCs/>
          <w:color w:val="FF0000"/>
          <w:kern w:val="2"/>
          <w:sz w:val="44"/>
          <w:szCs w:val="44"/>
        </w:rPr>
      </w:pPr>
    </w:p>
    <w:p w:rsidR="003333C0" w:rsidRPr="003333C0" w:rsidRDefault="003333C0" w:rsidP="003333C0">
      <w:pPr>
        <w:widowControl w:val="0"/>
        <w:jc w:val="center"/>
        <w:rPr>
          <w:rFonts w:ascii="黑体" w:eastAsia="黑体" w:hAnsi="Times New Roman" w:cs="Times New Roman"/>
          <w:b/>
          <w:bCs/>
          <w:kern w:val="2"/>
          <w:sz w:val="52"/>
          <w:szCs w:val="52"/>
        </w:rPr>
      </w:pPr>
    </w:p>
    <w:p w:rsidR="003333C0" w:rsidRPr="003333C0" w:rsidRDefault="003333C0" w:rsidP="003333C0">
      <w:pPr>
        <w:widowControl w:val="0"/>
        <w:jc w:val="center"/>
        <w:rPr>
          <w:rFonts w:ascii="黑体" w:eastAsia="黑体" w:hAnsi="Times New Roman" w:cs="Times New Roman"/>
          <w:b/>
          <w:bCs/>
          <w:kern w:val="2"/>
          <w:sz w:val="52"/>
          <w:szCs w:val="52"/>
        </w:rPr>
      </w:pPr>
    </w:p>
    <w:p w:rsidR="00357245" w:rsidRDefault="003333C0" w:rsidP="003333C0">
      <w:pPr>
        <w:widowControl w:val="0"/>
        <w:jc w:val="center"/>
        <w:rPr>
          <w:rFonts w:ascii="黑体" w:eastAsia="黑体" w:hAnsi="黑体" w:cs="Times New Roman"/>
          <w:b/>
          <w:bCs/>
          <w:kern w:val="2"/>
          <w:sz w:val="52"/>
          <w:szCs w:val="52"/>
        </w:rPr>
      </w:pPr>
      <w:r w:rsidRPr="003333C0">
        <w:rPr>
          <w:rFonts w:ascii="黑体" w:eastAsia="黑体" w:hAnsi="黑体" w:cs="Times New Roman" w:hint="eastAsia"/>
          <w:b/>
          <w:bCs/>
          <w:kern w:val="2"/>
          <w:sz w:val="52"/>
          <w:szCs w:val="52"/>
        </w:rPr>
        <w:t>《工贸企业有限空间警示标志</w:t>
      </w:r>
    </w:p>
    <w:p w:rsidR="003333C0" w:rsidRPr="003333C0" w:rsidRDefault="003333C0" w:rsidP="003333C0">
      <w:pPr>
        <w:widowControl w:val="0"/>
        <w:jc w:val="center"/>
        <w:rPr>
          <w:rFonts w:cs="Times New Roman"/>
          <w:b/>
          <w:bCs/>
          <w:kern w:val="2"/>
          <w:sz w:val="44"/>
          <w:szCs w:val="44"/>
        </w:rPr>
      </w:pPr>
      <w:r>
        <w:rPr>
          <w:rFonts w:ascii="黑体" w:eastAsia="黑体" w:hAnsi="黑体" w:cs="Times New Roman" w:hint="eastAsia"/>
          <w:b/>
          <w:bCs/>
          <w:kern w:val="2"/>
          <w:sz w:val="52"/>
          <w:szCs w:val="52"/>
        </w:rPr>
        <w:t>（征求意见稿）</w:t>
      </w:r>
      <w:r w:rsidRPr="003333C0">
        <w:rPr>
          <w:rFonts w:ascii="黑体" w:eastAsia="黑体" w:hAnsi="黑体" w:cs="Times New Roman" w:hint="eastAsia"/>
          <w:b/>
          <w:bCs/>
          <w:kern w:val="2"/>
          <w:sz w:val="52"/>
          <w:szCs w:val="52"/>
        </w:rPr>
        <w:t>》</w:t>
      </w:r>
    </w:p>
    <w:p w:rsidR="003333C0" w:rsidRPr="003333C0" w:rsidRDefault="003333C0" w:rsidP="003333C0">
      <w:pPr>
        <w:widowControl w:val="0"/>
        <w:tabs>
          <w:tab w:val="left" w:pos="3612"/>
        </w:tabs>
        <w:jc w:val="both"/>
        <w:rPr>
          <w:rFonts w:cs="Times New Roman"/>
          <w:b/>
          <w:bCs/>
          <w:kern w:val="2"/>
          <w:sz w:val="44"/>
          <w:szCs w:val="44"/>
        </w:rPr>
      </w:pPr>
      <w:r w:rsidRPr="003333C0">
        <w:rPr>
          <w:rFonts w:cs="Times New Roman"/>
          <w:b/>
          <w:bCs/>
          <w:kern w:val="2"/>
          <w:sz w:val="44"/>
          <w:szCs w:val="44"/>
        </w:rPr>
        <w:tab/>
      </w:r>
    </w:p>
    <w:p w:rsidR="003333C0" w:rsidRPr="003333C0" w:rsidRDefault="003333C0" w:rsidP="003333C0">
      <w:pPr>
        <w:widowControl w:val="0"/>
        <w:jc w:val="center"/>
        <w:rPr>
          <w:rFonts w:cs="Times New Roman"/>
          <w:b/>
          <w:bCs/>
          <w:kern w:val="2"/>
          <w:sz w:val="44"/>
          <w:szCs w:val="44"/>
        </w:rPr>
      </w:pPr>
    </w:p>
    <w:p w:rsidR="003333C0" w:rsidRPr="003333C0" w:rsidRDefault="003333C0" w:rsidP="003333C0">
      <w:pPr>
        <w:widowControl w:val="0"/>
        <w:jc w:val="center"/>
        <w:rPr>
          <w:rFonts w:ascii="黑体" w:eastAsia="黑体" w:hAnsi="黑体" w:cs="Times New Roman"/>
          <w:kern w:val="2"/>
          <w:sz w:val="48"/>
          <w:szCs w:val="48"/>
        </w:rPr>
      </w:pPr>
      <w:r w:rsidRPr="003333C0">
        <w:rPr>
          <w:rFonts w:ascii="黑体" w:eastAsia="黑体" w:hAnsi="黑体" w:cs="Times New Roman" w:hint="eastAsia"/>
          <w:b/>
          <w:bCs/>
          <w:spacing w:val="52"/>
          <w:kern w:val="2"/>
          <w:sz w:val="48"/>
          <w:szCs w:val="48"/>
        </w:rPr>
        <w:t>编制说明</w:t>
      </w: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ascii="Times New Roman" w:hAnsi="Times New Roman" w:cs="Times New Roman"/>
          <w:kern w:val="2"/>
          <w:sz w:val="21"/>
        </w:rPr>
      </w:pPr>
    </w:p>
    <w:p w:rsidR="003333C0" w:rsidRPr="003333C0" w:rsidRDefault="003333C0" w:rsidP="003333C0">
      <w:pPr>
        <w:widowControl w:val="0"/>
        <w:jc w:val="center"/>
        <w:rPr>
          <w:rFonts w:cs="Times New Roman"/>
          <w:b/>
          <w:bCs/>
          <w:spacing w:val="52"/>
          <w:kern w:val="2"/>
          <w:sz w:val="44"/>
          <w:szCs w:val="44"/>
        </w:rPr>
      </w:pPr>
    </w:p>
    <w:p w:rsidR="003333C0" w:rsidRPr="003333C0" w:rsidRDefault="003333C0" w:rsidP="003333C0">
      <w:pPr>
        <w:widowControl w:val="0"/>
        <w:jc w:val="center"/>
        <w:rPr>
          <w:rFonts w:cs="Times New Roman"/>
          <w:b/>
          <w:bCs/>
          <w:spacing w:val="52"/>
          <w:kern w:val="2"/>
          <w:sz w:val="44"/>
          <w:szCs w:val="44"/>
        </w:rPr>
      </w:pPr>
    </w:p>
    <w:p w:rsidR="003333C0" w:rsidRPr="003333C0" w:rsidRDefault="003333C0" w:rsidP="003333C0">
      <w:pPr>
        <w:widowControl w:val="0"/>
        <w:jc w:val="center"/>
        <w:rPr>
          <w:rFonts w:cs="Times New Roman"/>
          <w:b/>
          <w:bCs/>
          <w:spacing w:val="52"/>
          <w:kern w:val="2"/>
          <w:sz w:val="36"/>
          <w:szCs w:val="36"/>
        </w:rPr>
      </w:pPr>
    </w:p>
    <w:p w:rsidR="00A26427" w:rsidRDefault="003333C0" w:rsidP="003333C0">
      <w:pPr>
        <w:adjustRightInd w:val="0"/>
        <w:jc w:val="center"/>
        <w:rPr>
          <w:rFonts w:ascii="黑体" w:eastAsia="黑体" w:hAnsi="黑体"/>
          <w:sz w:val="32"/>
          <w:szCs w:val="32"/>
        </w:rPr>
        <w:sectPr w:rsidR="00A26427">
          <w:footerReference w:type="default" r:id="rId9"/>
          <w:pgSz w:w="11906" w:h="16838"/>
          <w:pgMar w:top="1440" w:right="1800" w:bottom="1440" w:left="1800" w:header="851" w:footer="992" w:gutter="0"/>
          <w:cols w:space="425"/>
          <w:docGrid w:type="lines" w:linePitch="312"/>
        </w:sectPr>
      </w:pPr>
      <w:r w:rsidRPr="003333C0">
        <w:rPr>
          <w:rFonts w:cs="Times New Roman" w:hint="eastAsia"/>
          <w:bCs/>
          <w:kern w:val="2"/>
          <w:sz w:val="36"/>
          <w:szCs w:val="36"/>
        </w:rPr>
        <w:t>标准编制组</w:t>
      </w:r>
    </w:p>
    <w:p w:rsidR="00A26427" w:rsidRPr="00357245" w:rsidRDefault="007B69B0" w:rsidP="006451C5">
      <w:pPr>
        <w:pStyle w:val="1"/>
        <w:ind w:firstLine="560"/>
        <w:rPr>
          <w:rFonts w:ascii="黑体" w:eastAsia="黑体" w:hAnsi="黑体"/>
          <w:b w:val="0"/>
          <w:sz w:val="28"/>
          <w:szCs w:val="28"/>
        </w:rPr>
      </w:pPr>
      <w:bookmarkStart w:id="0" w:name="_Toc11415"/>
      <w:bookmarkStart w:id="1" w:name="_Toc1554361"/>
      <w:bookmarkStart w:id="2" w:name="_Toc1554466"/>
      <w:bookmarkStart w:id="3" w:name="_Toc35941339"/>
      <w:r w:rsidRPr="00357245">
        <w:rPr>
          <w:rFonts w:ascii="黑体" w:eastAsia="黑体" w:hAnsi="黑体" w:hint="eastAsia"/>
          <w:b w:val="0"/>
          <w:sz w:val="28"/>
          <w:szCs w:val="28"/>
        </w:rPr>
        <w:lastRenderedPageBreak/>
        <w:t>一、任务来源，起草单位，协作单位，主要起草人</w:t>
      </w:r>
      <w:bookmarkEnd w:id="0"/>
      <w:bookmarkEnd w:id="1"/>
      <w:bookmarkEnd w:id="2"/>
      <w:bookmarkEnd w:id="3"/>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任务来源：根据原国家安全监管总局《安全生产标准“十三五”发展规划》（安监总政法〔2017〕104号）附件2：《</w:t>
      </w:r>
      <w:r w:rsidRPr="00E0660D">
        <w:rPr>
          <w:rFonts w:cs="Times New Roman"/>
          <w:kern w:val="2"/>
        </w:rPr>
        <w:t>2016-2020年安全生产标准规划项目表</w:t>
      </w:r>
      <w:r w:rsidRPr="00E0660D">
        <w:rPr>
          <w:rFonts w:cs="Times New Roman" w:hint="eastAsia"/>
          <w:kern w:val="2"/>
        </w:rPr>
        <w:t>》中要求，制定《工贸企业有限空间警示标志》（以下简称《警示标志》）标准。</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《警示标志》由原国家安全生产监督管理总局监管四司提出，技术归口单位为全国安全生产标准化委员会工贸安全分技术委员会。</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起草单位：中国安全生产科学研究院、中粮集团有限公司、中国建材检验认证集团股份有限公司。</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主要起草人：</w:t>
      </w:r>
      <w:r w:rsidR="002A15F5" w:rsidRPr="00E0660D">
        <w:rPr>
          <w:rFonts w:cs="Times New Roman" w:hint="eastAsia"/>
          <w:kern w:val="2"/>
        </w:rPr>
        <w:t>时训先、陈兵、陈志刚、张金栋、王浩杰、陈璐、任瑜杰、刘结友、张雪中、王文靖、张博、石兴、田星强、张鹏飞、刘卫英、张毅、王养正</w:t>
      </w:r>
      <w:r w:rsidRPr="00E0660D">
        <w:rPr>
          <w:rFonts w:cs="Times New Roman" w:hint="eastAsia"/>
          <w:kern w:val="2"/>
        </w:rPr>
        <w:t>。</w:t>
      </w:r>
    </w:p>
    <w:p w:rsidR="00A26427" w:rsidRPr="00357245" w:rsidRDefault="007B69B0" w:rsidP="00357245">
      <w:pPr>
        <w:pStyle w:val="1"/>
        <w:ind w:firstLine="560"/>
        <w:rPr>
          <w:rFonts w:ascii="黑体" w:eastAsia="黑体" w:hAnsi="黑体"/>
          <w:b w:val="0"/>
          <w:sz w:val="28"/>
          <w:szCs w:val="28"/>
        </w:rPr>
      </w:pPr>
      <w:bookmarkStart w:id="4" w:name="_Toc21521"/>
      <w:bookmarkStart w:id="5" w:name="_Toc1554362"/>
      <w:bookmarkStart w:id="6" w:name="_Toc1554467"/>
      <w:bookmarkStart w:id="7" w:name="_Toc35941340"/>
      <w:r w:rsidRPr="00357245">
        <w:rPr>
          <w:rFonts w:ascii="黑体" w:eastAsia="黑体" w:hAnsi="黑体" w:hint="eastAsia"/>
          <w:b w:val="0"/>
          <w:sz w:val="28"/>
          <w:szCs w:val="28"/>
        </w:rPr>
        <w:t>二、制定标准的必要性和意义</w:t>
      </w:r>
      <w:bookmarkEnd w:id="4"/>
      <w:bookmarkEnd w:id="5"/>
      <w:bookmarkEnd w:id="6"/>
      <w:bookmarkEnd w:id="7"/>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有限空间是指封闭或部分封闭、进出口较为狭窄有限、未被设计为固定工作场所，自然通风不良，易造成有毒有害、易燃易爆物质积聚或氧含量不足的空间。据统计，</w:t>
      </w:r>
      <w:r w:rsidRPr="00E0660D">
        <w:rPr>
          <w:rFonts w:cs="Times New Roman"/>
          <w:kern w:val="2"/>
        </w:rPr>
        <w:t>2010至2013年全国工贸行业共发生有限空间作业较大以上事故67起、死亡269人，分别占工贸行业较大以上事故的 41.1%和39.7%。2014年以来，有限空间作业较大以上事故起数和死亡人数所占比例均达到工贸行业较大以上事故的50.0%左右，是工贸行业较大以上事故的高发领域。</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《工贸企业有限空间作业安全管理与监督暂行规定》（安监总局第</w:t>
      </w:r>
      <w:r w:rsidRPr="00E0660D">
        <w:rPr>
          <w:rFonts w:cs="Times New Roman"/>
          <w:kern w:val="2"/>
        </w:rPr>
        <w:t>59号令）自2013年实施以来，在指导全国工贸企业有限空间作业安全方面发挥了巨大作用。59号令要求工贸企业有限空间应当设置明显的安全警示标志和警示说明，若未在有限空间作业场所设置明显的安全警示标志，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在《国家安全监管总局关于印发&lt;工贸行业重大生</w:t>
      </w:r>
      <w:r w:rsidRPr="00E0660D">
        <w:rPr>
          <w:rFonts w:cs="Times New Roman" w:hint="eastAsia"/>
          <w:kern w:val="2"/>
        </w:rPr>
        <w:t>产安全事故隐患判定标准（</w:t>
      </w:r>
      <w:r w:rsidRPr="00E0660D">
        <w:rPr>
          <w:rFonts w:cs="Times New Roman"/>
          <w:kern w:val="2"/>
        </w:rPr>
        <w:t>2017版）&gt;的通知》（安监总管四〔2017〕129号）中，将“未对有限空间作业场所进行辨识，并设置明显安全警示标志。”列为企业重大事故隐患，督促工贸企业开展有限空间安全警示标志设置工作。</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但是，从</w:t>
      </w:r>
      <w:r w:rsidR="0000762C">
        <w:rPr>
          <w:rFonts w:cs="Times New Roman" w:hint="eastAsia"/>
          <w:kern w:val="2"/>
        </w:rPr>
        <w:t>原国家安全监管</w:t>
      </w:r>
      <w:r w:rsidRPr="00E0660D">
        <w:rPr>
          <w:rFonts w:cs="Times New Roman" w:hint="eastAsia"/>
          <w:kern w:val="2"/>
        </w:rPr>
        <w:t>总局对各地的督查检查情况来看，工贸企业有限空</w:t>
      </w:r>
      <w:r w:rsidRPr="00E0660D">
        <w:rPr>
          <w:rFonts w:cs="Times New Roman" w:hint="eastAsia"/>
          <w:kern w:val="2"/>
        </w:rPr>
        <w:lastRenderedPageBreak/>
        <w:t>间安全管理方面还存在不少缺陷，特别是企业设置的有限空间安全警示标志五花八门，没有统一标准，起到的提醒和警示作用较小，在实际操作中还有亟需完善的地方。在《国家安全监管总局办公厅关于明察暗访云南省昆明市工贸行业有限空间作业条件确认工作情况的通报》（安监总厅管四函〔</w:t>
      </w:r>
      <w:r w:rsidRPr="00E0660D">
        <w:rPr>
          <w:rFonts w:cs="Times New Roman"/>
          <w:kern w:val="2"/>
        </w:rPr>
        <w:t>2017〕56号）中，指出燕京啤酒(昆明)有限公司等啤酒饮料生产企业均未在密闭容器易发生有限空间作业安全事故部位设置警示标识，暂存罐、糖化罐等警示标识设置不规范，警示的风险与有限空间存在的实际风险完全</w:t>
      </w:r>
      <w:r w:rsidRPr="00E0660D">
        <w:rPr>
          <w:rFonts w:cs="Times New Roman" w:hint="eastAsia"/>
          <w:kern w:val="2"/>
        </w:rPr>
        <w:t>不对应；昆明麦克佬食品有限公司的解冻池和昆明市呈贡七甸酱菜厂的腌制池未设置警示标识。在《国家安全监管总局办公厅关于明察暗访内蒙古自治区工贸行业有限空间作业条件确认工作情况的通报》（安监总厅管四函〔</w:t>
      </w:r>
      <w:r w:rsidRPr="00E0660D">
        <w:rPr>
          <w:rFonts w:cs="Times New Roman"/>
          <w:kern w:val="2"/>
        </w:rPr>
        <w:t>2017〕153号）中，指出包头蒙西水泥有限责任公司和包头市润丰食品有限公司厂区内所有有限空间作业场所未按规定设置警示标识；内蒙古天浩纸业有限公司等9家企业警示标识设置不规范，存在警示标识设置数量不足、位置不合理、标识的危险有害因素与实际作业场所不符等问题，不能有效控制作业风险。在《国家安全监管总局办公厅关于明查暗</w:t>
      </w:r>
      <w:r w:rsidRPr="00E0660D">
        <w:rPr>
          <w:rFonts w:cs="Times New Roman" w:hint="eastAsia"/>
          <w:kern w:val="2"/>
        </w:rPr>
        <w:t>访北京市工业企业有限空间作业条件确认工作情况的通报》（安监总厅管四函〔</w:t>
      </w:r>
      <w:r w:rsidRPr="00E0660D">
        <w:rPr>
          <w:rFonts w:cs="Times New Roman"/>
          <w:kern w:val="2"/>
        </w:rPr>
        <w:t>2017〕193号）中，指出部分被查企业现场安全警示标识不完善。北京京东方显示技术公司6号楼的T-11401污泥槽顶部人孔处、窨井等有限空间作业场所未设置安全警示标识。北京燕京啤酒股份有限公司一分公司部分有限空间作业场所安全警示标识缺失或不明显。</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因此，本标准的制定将提供工贸企业有限空间安全警示标志的相关要求，规范有限空间安全警示标准设置和使用，使工贸企业有法可依，满足工贸企业的迫切需要，保障企业和员工生命安全。</w:t>
      </w:r>
    </w:p>
    <w:p w:rsidR="00A26427" w:rsidRPr="00357245" w:rsidRDefault="007B69B0" w:rsidP="00357245">
      <w:pPr>
        <w:pStyle w:val="1"/>
        <w:ind w:firstLine="560"/>
        <w:rPr>
          <w:rFonts w:ascii="黑体" w:eastAsia="黑体" w:hAnsi="黑体"/>
          <w:b w:val="0"/>
          <w:sz w:val="28"/>
          <w:szCs w:val="28"/>
        </w:rPr>
      </w:pPr>
      <w:bookmarkStart w:id="8" w:name="_Toc11155"/>
      <w:bookmarkStart w:id="9" w:name="_Toc1554363"/>
      <w:bookmarkStart w:id="10" w:name="_Toc1554468"/>
      <w:bookmarkStart w:id="11" w:name="_Toc35941341"/>
      <w:r w:rsidRPr="00357245">
        <w:rPr>
          <w:rFonts w:ascii="黑体" w:eastAsia="黑体" w:hAnsi="黑体" w:hint="eastAsia"/>
          <w:b w:val="0"/>
          <w:sz w:val="28"/>
          <w:szCs w:val="28"/>
        </w:rPr>
        <w:t>三、主要工作过程</w:t>
      </w:r>
      <w:bookmarkEnd w:id="8"/>
      <w:bookmarkEnd w:id="9"/>
      <w:bookmarkEnd w:id="10"/>
      <w:bookmarkEnd w:id="11"/>
    </w:p>
    <w:p w:rsidR="00A26427" w:rsidRPr="00E0660D" w:rsidRDefault="00E0660D">
      <w:pPr>
        <w:spacing w:line="360" w:lineRule="auto"/>
        <w:ind w:firstLineChars="200" w:firstLine="480"/>
        <w:rPr>
          <w:rFonts w:cs="Times New Roman"/>
          <w:kern w:val="2"/>
        </w:rPr>
      </w:pPr>
      <w:r w:rsidRPr="00E0660D">
        <w:rPr>
          <w:rFonts w:cs="Times New Roman" w:hint="eastAsia"/>
          <w:kern w:val="2"/>
        </w:rPr>
        <w:t>（1）</w:t>
      </w:r>
      <w:r w:rsidR="009C14C9" w:rsidRPr="00E0660D">
        <w:rPr>
          <w:rFonts w:cs="Times New Roman" w:hint="eastAsia"/>
          <w:kern w:val="2"/>
        </w:rPr>
        <w:t>2018年1月，</w:t>
      </w:r>
      <w:r w:rsidR="007B69B0" w:rsidRPr="00E0660D">
        <w:rPr>
          <w:rFonts w:cs="Times New Roman" w:hint="eastAsia"/>
          <w:kern w:val="2"/>
        </w:rPr>
        <w:t>组建《警示标志》标准编写小组，由中国安全生产科学研究院、中粮集团有限公司、中国建材检验认证集团股份有限公司的相关人员参加编写工作。</w:t>
      </w:r>
    </w:p>
    <w:p w:rsidR="00A26427" w:rsidRPr="00E0660D" w:rsidRDefault="00E0660D">
      <w:pPr>
        <w:spacing w:line="360" w:lineRule="auto"/>
        <w:ind w:firstLineChars="200" w:firstLine="480"/>
        <w:rPr>
          <w:rFonts w:cs="Times New Roman"/>
          <w:kern w:val="2"/>
        </w:rPr>
      </w:pPr>
      <w:r w:rsidRPr="00E0660D">
        <w:rPr>
          <w:rFonts w:cs="Times New Roman" w:hint="eastAsia"/>
          <w:kern w:val="2"/>
        </w:rPr>
        <w:t>（2）</w:t>
      </w:r>
      <w:r w:rsidR="009C14C9" w:rsidRPr="00E0660D">
        <w:rPr>
          <w:rFonts w:cs="Times New Roman" w:hint="eastAsia"/>
          <w:kern w:val="2"/>
        </w:rPr>
        <w:t>2018年1月-2月，</w:t>
      </w:r>
      <w:r w:rsidR="007B69B0" w:rsidRPr="00E0660D">
        <w:rPr>
          <w:rFonts w:cs="Times New Roman" w:hint="eastAsia"/>
          <w:kern w:val="2"/>
        </w:rPr>
        <w:t>调研和收集资料，根据标准的编写需求，组织专人收集相关的国内外法规、标准，并到相关企业进行调研。</w:t>
      </w:r>
    </w:p>
    <w:p w:rsidR="00A26427" w:rsidRPr="00E0660D" w:rsidRDefault="00E0660D">
      <w:pPr>
        <w:spacing w:line="360" w:lineRule="auto"/>
        <w:ind w:firstLineChars="200" w:firstLine="480"/>
        <w:rPr>
          <w:rFonts w:cs="Times New Roman"/>
          <w:kern w:val="2"/>
        </w:rPr>
      </w:pPr>
      <w:r w:rsidRPr="00E0660D">
        <w:rPr>
          <w:rFonts w:cs="Times New Roman" w:hint="eastAsia"/>
          <w:kern w:val="2"/>
        </w:rPr>
        <w:lastRenderedPageBreak/>
        <w:t>（3）</w:t>
      </w:r>
      <w:r w:rsidR="009C14C9" w:rsidRPr="00E0660D">
        <w:rPr>
          <w:rFonts w:cs="Times New Roman" w:hint="eastAsia"/>
          <w:kern w:val="2"/>
        </w:rPr>
        <w:t>2018年2月-3月，</w:t>
      </w:r>
      <w:r w:rsidR="007B69B0" w:rsidRPr="00E0660D">
        <w:rPr>
          <w:rFonts w:cs="Times New Roman" w:hint="eastAsia"/>
          <w:kern w:val="2"/>
        </w:rPr>
        <w:t>分析收集的标准、规范，以及企业的实际情况，并征求相关专家和委员的意见，确定标准的主要内容。</w:t>
      </w:r>
    </w:p>
    <w:p w:rsidR="00A26427" w:rsidRPr="00E0660D" w:rsidRDefault="00E0660D">
      <w:pPr>
        <w:spacing w:line="360" w:lineRule="auto"/>
        <w:ind w:firstLineChars="200" w:firstLine="480"/>
        <w:rPr>
          <w:rFonts w:cs="Times New Roman"/>
          <w:kern w:val="2"/>
        </w:rPr>
      </w:pPr>
      <w:r w:rsidRPr="00E0660D">
        <w:rPr>
          <w:rFonts w:cs="Times New Roman" w:hint="eastAsia"/>
          <w:kern w:val="2"/>
        </w:rPr>
        <w:t>（4）</w:t>
      </w:r>
      <w:r w:rsidR="009C14C9" w:rsidRPr="00E0660D">
        <w:rPr>
          <w:rFonts w:cs="Times New Roman" w:hint="eastAsia"/>
          <w:kern w:val="2"/>
        </w:rPr>
        <w:t>2018年3月，</w:t>
      </w:r>
      <w:r w:rsidR="007B69B0" w:rsidRPr="00E0660D">
        <w:rPr>
          <w:rFonts w:cs="Times New Roman" w:hint="eastAsia"/>
          <w:kern w:val="2"/>
        </w:rPr>
        <w:t>确定标准的基本框架和工作计划。编写小组召开第一次工作会议，确定了标准的主体框架，并研究了标准起草工作计划。</w:t>
      </w:r>
    </w:p>
    <w:p w:rsidR="00A26427" w:rsidRPr="00E0660D" w:rsidRDefault="00E0660D">
      <w:pPr>
        <w:spacing w:line="360" w:lineRule="auto"/>
        <w:ind w:firstLineChars="200" w:firstLine="480"/>
        <w:rPr>
          <w:rFonts w:cs="Times New Roman"/>
          <w:kern w:val="2"/>
        </w:rPr>
      </w:pPr>
      <w:r w:rsidRPr="00E0660D">
        <w:rPr>
          <w:rFonts w:cs="Times New Roman" w:hint="eastAsia"/>
          <w:kern w:val="2"/>
        </w:rPr>
        <w:t>（5）</w:t>
      </w:r>
      <w:r w:rsidR="009C14C9" w:rsidRPr="00E0660D">
        <w:rPr>
          <w:rFonts w:cs="Times New Roman" w:hint="eastAsia"/>
          <w:kern w:val="2"/>
        </w:rPr>
        <w:t>2018年4月-9月，</w:t>
      </w:r>
      <w:r w:rsidR="007B69B0" w:rsidRPr="00E0660D">
        <w:rPr>
          <w:rFonts w:cs="Times New Roman" w:hint="eastAsia"/>
          <w:kern w:val="2"/>
        </w:rPr>
        <w:t>形成标准草稿，并在中建材、中粮集团等参编单位内部和应急管理部安全生产执法局征求意见，对草稿进行完善。</w:t>
      </w:r>
    </w:p>
    <w:p w:rsidR="00A26427" w:rsidRPr="00E0660D" w:rsidRDefault="00E0660D">
      <w:pPr>
        <w:spacing w:line="360" w:lineRule="auto"/>
        <w:ind w:firstLineChars="200" w:firstLine="480"/>
        <w:rPr>
          <w:rFonts w:cs="Times New Roman"/>
          <w:kern w:val="2"/>
        </w:rPr>
      </w:pPr>
      <w:r w:rsidRPr="00E0660D">
        <w:rPr>
          <w:rFonts w:cs="Times New Roman" w:hint="eastAsia"/>
          <w:kern w:val="2"/>
        </w:rPr>
        <w:t>（6）</w:t>
      </w:r>
      <w:r w:rsidR="009C14C9" w:rsidRPr="00E0660D">
        <w:rPr>
          <w:rFonts w:cs="Times New Roman" w:hint="eastAsia"/>
          <w:kern w:val="2"/>
        </w:rPr>
        <w:t>2018年11月，</w:t>
      </w:r>
      <w:r w:rsidR="007B69B0" w:rsidRPr="00E0660D">
        <w:rPr>
          <w:rFonts w:cs="Times New Roman" w:hint="eastAsia"/>
          <w:kern w:val="2"/>
        </w:rPr>
        <w:t>应急管理部安全生产执法局召开标准专家讨论会，来自北京劳保所、中储粮集团、中机安协等单位的专家对标准的草稿进行了研讨。</w:t>
      </w:r>
    </w:p>
    <w:p w:rsidR="00A26427" w:rsidRPr="00E0660D" w:rsidRDefault="00E0660D">
      <w:pPr>
        <w:spacing w:line="360" w:lineRule="auto"/>
        <w:ind w:firstLineChars="200" w:firstLine="480"/>
        <w:rPr>
          <w:rFonts w:cs="Times New Roman"/>
          <w:kern w:val="2"/>
        </w:rPr>
      </w:pPr>
      <w:r w:rsidRPr="00E0660D">
        <w:rPr>
          <w:rFonts w:cs="Times New Roman" w:hint="eastAsia"/>
          <w:kern w:val="2"/>
        </w:rPr>
        <w:t>（7）</w:t>
      </w:r>
      <w:r w:rsidR="009C14C9" w:rsidRPr="00E0660D">
        <w:rPr>
          <w:rFonts w:cs="Times New Roman" w:hint="eastAsia"/>
          <w:kern w:val="2"/>
        </w:rPr>
        <w:t>2018年11月，</w:t>
      </w:r>
      <w:r w:rsidR="007B69B0" w:rsidRPr="00E0660D">
        <w:rPr>
          <w:rFonts w:cs="Times New Roman" w:hint="eastAsia"/>
          <w:kern w:val="2"/>
        </w:rPr>
        <w:t>标准起草小组根据各方意见，对标准草稿进行了修改和完善，形成了标准征求意见稿。</w:t>
      </w:r>
    </w:p>
    <w:p w:rsidR="00A26427" w:rsidRPr="00357245" w:rsidRDefault="007B69B0" w:rsidP="00357245">
      <w:pPr>
        <w:pStyle w:val="1"/>
        <w:ind w:firstLine="560"/>
        <w:rPr>
          <w:rFonts w:ascii="黑体" w:eastAsia="黑体" w:hAnsi="黑体"/>
          <w:b w:val="0"/>
          <w:sz w:val="28"/>
          <w:szCs w:val="28"/>
        </w:rPr>
      </w:pPr>
      <w:bookmarkStart w:id="12" w:name="_Toc19558"/>
      <w:bookmarkStart w:id="13" w:name="_Toc1554364"/>
      <w:bookmarkStart w:id="14" w:name="_Toc1554469"/>
      <w:bookmarkStart w:id="15" w:name="_Toc35941342"/>
      <w:r w:rsidRPr="00357245">
        <w:rPr>
          <w:rFonts w:ascii="黑体" w:eastAsia="黑体" w:hAnsi="黑体" w:hint="eastAsia"/>
          <w:b w:val="0"/>
          <w:sz w:val="28"/>
          <w:szCs w:val="28"/>
        </w:rPr>
        <w:t>四、制定标准的原则和依据，与现行法律、法规、标准的关系</w:t>
      </w:r>
      <w:bookmarkEnd w:id="12"/>
      <w:bookmarkEnd w:id="13"/>
      <w:bookmarkEnd w:id="14"/>
      <w:bookmarkEnd w:id="15"/>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《警示标志》符合《安全生产法》、《工贸企业有限空间作业安全管理与监督暂行规定》（安监总局第</w:t>
      </w:r>
      <w:r w:rsidRPr="00E0660D">
        <w:rPr>
          <w:rFonts w:cs="Times New Roman"/>
          <w:kern w:val="2"/>
        </w:rPr>
        <w:t>59号令）</w:t>
      </w:r>
      <w:r w:rsidRPr="00E0660D">
        <w:rPr>
          <w:rFonts w:cs="Times New Roman" w:hint="eastAsia"/>
          <w:kern w:val="2"/>
        </w:rPr>
        <w:t>等法律、规章所规定的内容，参考了《安全色》、《安全标志及使用导则》等国家标准的相关要求，在此基础上完成相关条款规定的设置，以满足工贸企业有限空间警示标准管理的需要。</w:t>
      </w:r>
    </w:p>
    <w:p w:rsidR="00A26427" w:rsidRPr="00357245" w:rsidRDefault="007B69B0" w:rsidP="00357245">
      <w:pPr>
        <w:pStyle w:val="1"/>
        <w:ind w:firstLine="560"/>
        <w:rPr>
          <w:rFonts w:ascii="黑体" w:eastAsia="黑体" w:hAnsi="黑体"/>
          <w:b w:val="0"/>
          <w:sz w:val="28"/>
          <w:szCs w:val="28"/>
        </w:rPr>
      </w:pPr>
      <w:bookmarkStart w:id="16" w:name="_Toc85"/>
      <w:bookmarkStart w:id="17" w:name="_Toc1554365"/>
      <w:bookmarkStart w:id="18" w:name="_Toc1554470"/>
      <w:bookmarkStart w:id="19" w:name="_Toc35941343"/>
      <w:r w:rsidRPr="00357245">
        <w:rPr>
          <w:rFonts w:ascii="黑体" w:eastAsia="黑体" w:hAnsi="黑体" w:hint="eastAsia"/>
          <w:b w:val="0"/>
          <w:sz w:val="28"/>
          <w:szCs w:val="28"/>
        </w:rPr>
        <w:t>五、主要条款的说明，主要技术指标、参数、实验验证的论述</w:t>
      </w:r>
      <w:bookmarkEnd w:id="16"/>
      <w:bookmarkEnd w:id="17"/>
      <w:bookmarkEnd w:id="18"/>
      <w:bookmarkEnd w:id="19"/>
    </w:p>
    <w:p w:rsidR="00A26427" w:rsidRPr="00E0660D" w:rsidRDefault="007B69B0" w:rsidP="006451C5">
      <w:pPr>
        <w:pStyle w:val="2"/>
        <w:ind w:firstLine="482"/>
        <w:rPr>
          <w:rFonts w:asciiTheme="minorEastAsia" w:eastAsiaTheme="minorEastAsia" w:hAnsiTheme="minorEastAsia"/>
          <w:b/>
        </w:rPr>
      </w:pPr>
      <w:bookmarkStart w:id="20" w:name="_Toc15364"/>
      <w:bookmarkStart w:id="21" w:name="_Toc1554366"/>
      <w:bookmarkStart w:id="22" w:name="_Toc1554471"/>
      <w:bookmarkStart w:id="23" w:name="_Toc35941344"/>
      <w:r w:rsidRPr="00E0660D">
        <w:rPr>
          <w:rFonts w:asciiTheme="minorEastAsia" w:eastAsiaTheme="minorEastAsia" w:hAnsiTheme="minorEastAsia" w:hint="eastAsia"/>
          <w:b/>
        </w:rPr>
        <w:t>（一）标准的适用范围</w:t>
      </w:r>
      <w:bookmarkEnd w:id="20"/>
      <w:bookmarkEnd w:id="21"/>
      <w:bookmarkEnd w:id="22"/>
      <w:bookmarkEnd w:id="23"/>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《警示标准》的编写范围主要包括工贸企业有限空间警示标志的使用与管理，重点放在警示标志的组成、样式、主要内容、设置和制作方法，以及警示标志的维护和更新。</w:t>
      </w:r>
    </w:p>
    <w:p w:rsidR="00A26427" w:rsidRPr="00E0660D" w:rsidRDefault="007B69B0" w:rsidP="00E0660D">
      <w:pPr>
        <w:pStyle w:val="2"/>
        <w:ind w:firstLine="482"/>
        <w:rPr>
          <w:rFonts w:asciiTheme="minorEastAsia" w:eastAsiaTheme="minorEastAsia" w:hAnsiTheme="minorEastAsia"/>
          <w:b/>
        </w:rPr>
      </w:pPr>
      <w:bookmarkStart w:id="24" w:name="_Toc29302"/>
      <w:bookmarkStart w:id="25" w:name="_Toc1554367"/>
      <w:bookmarkStart w:id="26" w:name="_Toc1554472"/>
      <w:bookmarkStart w:id="27" w:name="_Toc35941345"/>
      <w:r w:rsidRPr="00E0660D">
        <w:rPr>
          <w:rFonts w:asciiTheme="minorEastAsia" w:eastAsiaTheme="minorEastAsia" w:hAnsiTheme="minorEastAsia" w:hint="eastAsia"/>
          <w:b/>
        </w:rPr>
        <w:t>（二）标准的基本框架</w:t>
      </w:r>
      <w:bookmarkEnd w:id="24"/>
      <w:bookmarkEnd w:id="25"/>
      <w:bookmarkEnd w:id="26"/>
      <w:bookmarkEnd w:id="27"/>
    </w:p>
    <w:p w:rsidR="00A26427" w:rsidRPr="00E0660D" w:rsidRDefault="007B69B0" w:rsidP="009C14C9">
      <w:pPr>
        <w:pStyle w:val="aff7"/>
        <w:spacing w:line="360" w:lineRule="auto"/>
        <w:ind w:left="120" w:firstLine="480"/>
        <w:rPr>
          <w:rFonts w:hAnsi="宋体"/>
          <w:kern w:val="2"/>
          <w:sz w:val="24"/>
          <w:szCs w:val="24"/>
        </w:rPr>
      </w:pPr>
      <w:r w:rsidRPr="00E0660D">
        <w:rPr>
          <w:rFonts w:hAnsi="宋体" w:hint="eastAsia"/>
          <w:kern w:val="2"/>
          <w:sz w:val="24"/>
          <w:szCs w:val="24"/>
        </w:rPr>
        <w:t>《警示标志》的主要内容包括：根据安全生产行业标准的格式，包括前言、范围、规范性引用文件、术语和定义等要素，并规定了警示标准的一般要求、设置方法、制作方法、维护和更新等内容，还包括一个资料性附录，供工贸企业参考使用。</w:t>
      </w:r>
    </w:p>
    <w:p w:rsidR="00A26427" w:rsidRPr="00E0660D" w:rsidRDefault="007B69B0" w:rsidP="00E0660D">
      <w:pPr>
        <w:pStyle w:val="2"/>
        <w:ind w:firstLine="482"/>
        <w:rPr>
          <w:rFonts w:asciiTheme="minorEastAsia" w:eastAsiaTheme="minorEastAsia" w:hAnsiTheme="minorEastAsia"/>
          <w:b/>
        </w:rPr>
      </w:pPr>
      <w:bookmarkStart w:id="28" w:name="_Toc725"/>
      <w:bookmarkStart w:id="29" w:name="_Toc1554368"/>
      <w:bookmarkStart w:id="30" w:name="_Toc1554473"/>
      <w:bookmarkStart w:id="31" w:name="_Toc35941346"/>
      <w:r w:rsidRPr="00E0660D">
        <w:rPr>
          <w:rFonts w:asciiTheme="minorEastAsia" w:eastAsiaTheme="minorEastAsia" w:hAnsiTheme="minorEastAsia" w:hint="eastAsia"/>
          <w:b/>
        </w:rPr>
        <w:t>（三）标准的规范性引用文件</w:t>
      </w:r>
      <w:bookmarkEnd w:id="28"/>
      <w:bookmarkEnd w:id="29"/>
      <w:bookmarkEnd w:id="30"/>
      <w:bookmarkEnd w:id="31"/>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考虑到标准的性质和主要内容，《警示标志》的</w:t>
      </w:r>
      <w:r w:rsidRPr="00E0660D">
        <w:rPr>
          <w:rFonts w:hAnsi="宋体"/>
          <w:kern w:val="2"/>
          <w:sz w:val="24"/>
          <w:szCs w:val="24"/>
        </w:rPr>
        <w:t>规范性引用文件</w:t>
      </w:r>
      <w:r w:rsidRPr="00E0660D">
        <w:rPr>
          <w:rFonts w:hAnsi="宋体" w:hint="eastAsia"/>
          <w:kern w:val="2"/>
          <w:sz w:val="24"/>
          <w:szCs w:val="24"/>
        </w:rPr>
        <w:t>有《</w:t>
      </w:r>
      <w:r w:rsidRPr="00E0660D">
        <w:rPr>
          <w:rFonts w:hAnsi="宋体"/>
          <w:kern w:val="2"/>
          <w:sz w:val="24"/>
          <w:szCs w:val="24"/>
        </w:rPr>
        <w:t>安全色</w:t>
      </w:r>
      <w:r w:rsidRPr="00E0660D">
        <w:rPr>
          <w:rFonts w:hAnsi="宋体" w:hint="eastAsia"/>
          <w:kern w:val="2"/>
          <w:sz w:val="24"/>
          <w:szCs w:val="24"/>
        </w:rPr>
        <w:t>》</w:t>
      </w:r>
      <w:r w:rsidRPr="00E0660D">
        <w:rPr>
          <w:rFonts w:hAnsi="宋体"/>
          <w:kern w:val="2"/>
          <w:sz w:val="24"/>
          <w:szCs w:val="24"/>
        </w:rPr>
        <w:t>GB 2893</w:t>
      </w:r>
      <w:r w:rsidRPr="00E0660D">
        <w:rPr>
          <w:rFonts w:hAnsi="宋体" w:hint="eastAsia"/>
          <w:kern w:val="2"/>
          <w:sz w:val="24"/>
          <w:szCs w:val="24"/>
        </w:rPr>
        <w:t>、《</w:t>
      </w:r>
      <w:r w:rsidRPr="00E0660D">
        <w:rPr>
          <w:rFonts w:hAnsi="宋体"/>
          <w:kern w:val="2"/>
          <w:sz w:val="24"/>
          <w:szCs w:val="24"/>
        </w:rPr>
        <w:t>安全标志及使用导则</w:t>
      </w:r>
      <w:r w:rsidRPr="00E0660D">
        <w:rPr>
          <w:rFonts w:hAnsi="宋体" w:hint="eastAsia"/>
          <w:kern w:val="2"/>
          <w:sz w:val="24"/>
          <w:szCs w:val="24"/>
        </w:rPr>
        <w:t>》</w:t>
      </w:r>
      <w:r w:rsidRPr="00E0660D">
        <w:rPr>
          <w:rFonts w:hAnsi="宋体"/>
          <w:kern w:val="2"/>
          <w:sz w:val="24"/>
          <w:szCs w:val="24"/>
        </w:rPr>
        <w:t>GB 2894</w:t>
      </w:r>
      <w:r w:rsidRPr="00E0660D">
        <w:rPr>
          <w:rFonts w:hAnsi="宋体" w:hint="eastAsia"/>
          <w:kern w:val="2"/>
          <w:sz w:val="24"/>
          <w:szCs w:val="24"/>
        </w:rPr>
        <w:t>、《</w:t>
      </w:r>
      <w:r w:rsidRPr="00E0660D">
        <w:rPr>
          <w:rFonts w:hAnsi="宋体"/>
          <w:kern w:val="2"/>
          <w:sz w:val="24"/>
          <w:szCs w:val="24"/>
        </w:rPr>
        <w:t>生产过程危险和有害因素分类与代码</w:t>
      </w:r>
      <w:r w:rsidRPr="00E0660D">
        <w:rPr>
          <w:rFonts w:hAnsi="宋体" w:hint="eastAsia"/>
          <w:kern w:val="2"/>
          <w:sz w:val="24"/>
          <w:szCs w:val="24"/>
        </w:rPr>
        <w:t>》</w:t>
      </w:r>
      <w:r w:rsidRPr="00E0660D">
        <w:rPr>
          <w:rFonts w:hAnsi="宋体"/>
          <w:kern w:val="2"/>
          <w:sz w:val="24"/>
          <w:szCs w:val="24"/>
        </w:rPr>
        <w:t>GB/T 13861</w:t>
      </w:r>
      <w:r w:rsidRPr="00E0660D">
        <w:rPr>
          <w:rFonts w:hAnsi="宋体" w:hint="eastAsia"/>
          <w:kern w:val="2"/>
          <w:sz w:val="24"/>
          <w:szCs w:val="24"/>
        </w:rPr>
        <w:t>、《</w:t>
      </w:r>
      <w:r w:rsidRPr="00E0660D">
        <w:rPr>
          <w:rFonts w:hAnsi="宋体"/>
          <w:kern w:val="2"/>
          <w:sz w:val="24"/>
          <w:szCs w:val="24"/>
        </w:rPr>
        <w:t>化学品作业场所安全警示标志规范</w:t>
      </w:r>
      <w:r w:rsidRPr="00E0660D">
        <w:rPr>
          <w:rFonts w:hAnsi="宋体" w:hint="eastAsia"/>
          <w:kern w:val="2"/>
          <w:sz w:val="24"/>
          <w:szCs w:val="24"/>
        </w:rPr>
        <w:t>》</w:t>
      </w:r>
      <w:r w:rsidRPr="00E0660D">
        <w:rPr>
          <w:rFonts w:hAnsi="宋体"/>
          <w:kern w:val="2"/>
          <w:sz w:val="24"/>
          <w:szCs w:val="24"/>
        </w:rPr>
        <w:t>AQ 3047</w:t>
      </w:r>
      <w:r w:rsidRPr="00E0660D">
        <w:rPr>
          <w:rFonts w:hAnsi="宋体" w:hint="eastAsia"/>
          <w:kern w:val="2"/>
          <w:sz w:val="24"/>
          <w:szCs w:val="24"/>
        </w:rPr>
        <w:t>。</w:t>
      </w:r>
    </w:p>
    <w:p w:rsidR="00A26427" w:rsidRPr="00E0660D" w:rsidRDefault="007B69B0" w:rsidP="00E0660D">
      <w:pPr>
        <w:pStyle w:val="2"/>
        <w:ind w:firstLine="482"/>
        <w:rPr>
          <w:rFonts w:asciiTheme="minorEastAsia" w:eastAsiaTheme="minorEastAsia" w:hAnsiTheme="minorEastAsia"/>
          <w:b/>
        </w:rPr>
      </w:pPr>
      <w:bookmarkStart w:id="32" w:name="_Toc9735"/>
      <w:bookmarkStart w:id="33" w:name="_Toc1554369"/>
      <w:bookmarkStart w:id="34" w:name="_Toc1554474"/>
      <w:bookmarkStart w:id="35" w:name="_Toc35941347"/>
      <w:r w:rsidRPr="00E0660D">
        <w:rPr>
          <w:rFonts w:asciiTheme="minorEastAsia" w:eastAsiaTheme="minorEastAsia" w:hAnsiTheme="minorEastAsia" w:hint="eastAsia"/>
          <w:b/>
        </w:rPr>
        <w:lastRenderedPageBreak/>
        <w:t>（四）标准的术语和定义</w:t>
      </w:r>
      <w:bookmarkEnd w:id="32"/>
      <w:bookmarkEnd w:id="33"/>
      <w:bookmarkEnd w:id="34"/>
      <w:bookmarkEnd w:id="35"/>
    </w:p>
    <w:p w:rsidR="00A26427" w:rsidRPr="00E0660D" w:rsidRDefault="007B69B0">
      <w:pPr>
        <w:pStyle w:val="aff7"/>
        <w:spacing w:line="360" w:lineRule="auto"/>
        <w:ind w:left="120" w:firstLine="480"/>
        <w:rPr>
          <w:rFonts w:ascii="楷体" w:eastAsia="楷体" w:hAnsi="楷体"/>
          <w:kern w:val="2"/>
          <w:sz w:val="24"/>
          <w:szCs w:val="24"/>
        </w:rPr>
      </w:pPr>
      <w:r w:rsidRPr="00E0660D">
        <w:rPr>
          <w:rFonts w:ascii="楷体" w:eastAsia="楷体" w:hAnsi="楷体" w:hint="eastAsia"/>
          <w:kern w:val="2"/>
          <w:sz w:val="24"/>
          <w:szCs w:val="24"/>
        </w:rPr>
        <w:t>在术语方面，对“有限空间</w:t>
      </w:r>
      <w:r w:rsidRPr="00E0660D">
        <w:rPr>
          <w:rFonts w:ascii="楷体" w:eastAsia="楷体" w:hAnsi="楷体"/>
          <w:kern w:val="2"/>
          <w:sz w:val="24"/>
          <w:szCs w:val="24"/>
        </w:rPr>
        <w:t xml:space="preserve"> confined space</w:t>
      </w:r>
      <w:r w:rsidRPr="00E0660D">
        <w:rPr>
          <w:rFonts w:ascii="楷体" w:eastAsia="楷体" w:hAnsi="楷体" w:hint="eastAsia"/>
          <w:kern w:val="2"/>
          <w:sz w:val="24"/>
          <w:szCs w:val="24"/>
        </w:rPr>
        <w:t>”的定义来自于《工贸企业有限空间作业安全管理与监督暂行规定》（安监总局第</w:t>
      </w:r>
      <w:r w:rsidRPr="00E0660D">
        <w:rPr>
          <w:rFonts w:ascii="楷体" w:eastAsia="楷体" w:hAnsi="楷体"/>
          <w:kern w:val="2"/>
          <w:sz w:val="24"/>
          <w:szCs w:val="24"/>
        </w:rPr>
        <w:t>59号令）</w:t>
      </w:r>
      <w:r w:rsidRPr="00E0660D">
        <w:rPr>
          <w:rFonts w:ascii="楷体" w:eastAsia="楷体" w:hAnsi="楷体" w:hint="eastAsia"/>
          <w:kern w:val="2"/>
          <w:sz w:val="24"/>
          <w:szCs w:val="24"/>
        </w:rPr>
        <w:t>，即“封闭或者部分封闭，与外界相对隔离，出入口较为狭窄，作业人员不能长时间在内工作，自然通风不良，易造成有毒有害、易燃易爆物质积聚或者氧含量不足的空间”。对“安全风险告知牌</w:t>
      </w:r>
      <w:r w:rsidRPr="00E0660D">
        <w:rPr>
          <w:rFonts w:ascii="楷体" w:eastAsia="楷体" w:hAnsi="楷体"/>
          <w:kern w:val="2"/>
          <w:sz w:val="24"/>
          <w:szCs w:val="24"/>
        </w:rPr>
        <w:t xml:space="preserve"> hazard notification board</w:t>
      </w:r>
      <w:r w:rsidRPr="00E0660D">
        <w:rPr>
          <w:rFonts w:ascii="楷体" w:eastAsia="楷体" w:hAnsi="楷体" w:hint="eastAsia"/>
          <w:kern w:val="2"/>
          <w:sz w:val="24"/>
          <w:szCs w:val="24"/>
        </w:rPr>
        <w:t>”定义为：“针对某一场所存在的危险有害因素，告知人员危害后果及其防护措施的提示牌。根据实际需要，其内容由各类图形标识和文字组成。”</w:t>
      </w:r>
    </w:p>
    <w:p w:rsidR="00A26427" w:rsidRPr="00E0660D" w:rsidRDefault="007B69B0">
      <w:pPr>
        <w:pStyle w:val="aff7"/>
        <w:spacing w:line="360" w:lineRule="auto"/>
        <w:ind w:left="120" w:firstLine="480"/>
        <w:rPr>
          <w:rFonts w:ascii="楷体" w:eastAsia="楷体" w:hAnsi="楷体"/>
          <w:kern w:val="2"/>
          <w:sz w:val="24"/>
          <w:szCs w:val="24"/>
        </w:rPr>
      </w:pPr>
      <w:r w:rsidRPr="00E0660D">
        <w:rPr>
          <w:rFonts w:ascii="楷体" w:eastAsia="楷体" w:hAnsi="楷体" w:hint="eastAsia"/>
          <w:kern w:val="2"/>
          <w:sz w:val="24"/>
          <w:szCs w:val="24"/>
        </w:rPr>
        <w:t>除此之外，标准中还包括“安全警示标志</w:t>
      </w:r>
      <w:r w:rsidRPr="00E0660D">
        <w:rPr>
          <w:rFonts w:ascii="楷体" w:eastAsia="楷体" w:hAnsi="楷体"/>
          <w:kern w:val="2"/>
          <w:sz w:val="24"/>
          <w:szCs w:val="24"/>
        </w:rPr>
        <w:t xml:space="preserve"> safety warning sign</w:t>
      </w:r>
      <w:r w:rsidRPr="00E0660D">
        <w:rPr>
          <w:rFonts w:ascii="楷体" w:eastAsia="楷体" w:hAnsi="楷体" w:hint="eastAsia"/>
          <w:kern w:val="2"/>
          <w:sz w:val="24"/>
          <w:szCs w:val="24"/>
        </w:rPr>
        <w:t>”、“安全色</w:t>
      </w:r>
      <w:r w:rsidRPr="00E0660D">
        <w:rPr>
          <w:rFonts w:ascii="楷体" w:eastAsia="楷体" w:hAnsi="楷体"/>
          <w:kern w:val="2"/>
          <w:sz w:val="24"/>
          <w:szCs w:val="24"/>
        </w:rPr>
        <w:t xml:space="preserve"> safety</w:t>
      </w:r>
      <w:r w:rsidRPr="00E0660D">
        <w:rPr>
          <w:rFonts w:ascii="楷体" w:eastAsia="楷体" w:hAnsi="楷体" w:hint="eastAsia"/>
          <w:kern w:val="2"/>
          <w:sz w:val="24"/>
          <w:szCs w:val="24"/>
        </w:rPr>
        <w:t>colour”、“警告标志</w:t>
      </w:r>
      <w:r w:rsidRPr="00E0660D">
        <w:rPr>
          <w:rFonts w:ascii="楷体" w:eastAsia="楷体" w:hAnsi="楷体"/>
          <w:kern w:val="2"/>
          <w:sz w:val="24"/>
          <w:szCs w:val="24"/>
        </w:rPr>
        <w:t xml:space="preserve"> warning</w:t>
      </w:r>
      <w:r w:rsidRPr="00E0660D">
        <w:rPr>
          <w:rFonts w:ascii="楷体" w:eastAsia="楷体" w:hAnsi="楷体" w:hint="eastAsia"/>
          <w:kern w:val="2"/>
          <w:sz w:val="24"/>
          <w:szCs w:val="24"/>
        </w:rPr>
        <w:t>sign”、“警示语句</w:t>
      </w:r>
      <w:r w:rsidRPr="00E0660D">
        <w:rPr>
          <w:rFonts w:ascii="楷体" w:eastAsia="楷体" w:hAnsi="楷体"/>
          <w:kern w:val="2"/>
          <w:sz w:val="24"/>
          <w:szCs w:val="24"/>
        </w:rPr>
        <w:t xml:space="preserve"> caution word</w:t>
      </w:r>
      <w:r w:rsidRPr="00E0660D">
        <w:rPr>
          <w:rFonts w:ascii="楷体" w:eastAsia="楷体" w:hAnsi="楷体" w:hint="eastAsia"/>
          <w:kern w:val="2"/>
          <w:sz w:val="24"/>
          <w:szCs w:val="24"/>
        </w:rPr>
        <w:t>”。</w:t>
      </w:r>
    </w:p>
    <w:p w:rsidR="00A26427" w:rsidRPr="00E0660D" w:rsidRDefault="007B69B0" w:rsidP="00E0660D">
      <w:pPr>
        <w:pStyle w:val="2"/>
        <w:ind w:firstLine="482"/>
        <w:rPr>
          <w:rFonts w:asciiTheme="minorEastAsia" w:eastAsiaTheme="minorEastAsia" w:hAnsiTheme="minorEastAsia"/>
          <w:b/>
        </w:rPr>
      </w:pPr>
      <w:bookmarkStart w:id="36" w:name="_Toc12592"/>
      <w:bookmarkStart w:id="37" w:name="_Toc1554370"/>
      <w:bookmarkStart w:id="38" w:name="_Toc1554475"/>
      <w:bookmarkStart w:id="39" w:name="_Toc35941348"/>
      <w:r w:rsidRPr="00E0660D">
        <w:rPr>
          <w:rFonts w:asciiTheme="minorEastAsia" w:eastAsiaTheme="minorEastAsia" w:hAnsiTheme="minorEastAsia" w:hint="eastAsia"/>
          <w:b/>
        </w:rPr>
        <w:t>（五）警示标志的一般要求</w:t>
      </w:r>
      <w:bookmarkEnd w:id="36"/>
      <w:bookmarkEnd w:id="37"/>
      <w:bookmarkEnd w:id="38"/>
      <w:bookmarkEnd w:id="39"/>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4.1 安全警示标志要素</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4.1.1有限空间安全警示标志由有限空间警告标志和有限空间安全风险告知牌组成。</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4.1.2有限空间警告标志以图形符号和文字辅助标志的形式，提醒人员注意有限空间的存在。</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4.1.3有限空间安全风险告知牌由各类图形标识和文字组成，标明有限空间的名称、存在的主要危险有害因素、安全注意事项和应对措施。</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4.1节规定了有限空间警示标志的组成和内容。有限空间警示标志由警告标志和安全风险告知牌两部分组成，其中警告标志的内容简洁，主要用途是明确有限空间的存在，提醒人们当心自己身处的场所；安全风险告知牌内容较为丰富，列明了有限空间和有限空间作业的所有注意细节。</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4.2 有限空间警告标志</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4.2.1 警告标志的基本型式是正三角形边框，如图1所示。</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4.2.2警告标志基本型式的参数</w:t>
      </w:r>
      <w:r w:rsidRPr="00E0660D">
        <w:rPr>
          <w:rFonts w:hAnsi="宋体" w:hint="eastAsia"/>
          <w:kern w:val="2"/>
          <w:sz w:val="24"/>
          <w:szCs w:val="24"/>
        </w:rPr>
        <w:t>宜参照</w:t>
      </w:r>
      <w:r w:rsidRPr="00E0660D">
        <w:rPr>
          <w:rFonts w:hAnsi="宋体"/>
          <w:kern w:val="2"/>
          <w:sz w:val="24"/>
          <w:szCs w:val="24"/>
        </w:rPr>
        <w:t>GB 2894的规定，设置警告标志的尺寸。</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4.2.3 警告标志的颜色应符合GB</w:t>
      </w:r>
      <w:r w:rsidRPr="00E0660D">
        <w:rPr>
          <w:rFonts w:hAnsi="宋体" w:hint="eastAsia"/>
          <w:kern w:val="2"/>
          <w:sz w:val="24"/>
          <w:szCs w:val="24"/>
        </w:rPr>
        <w:t>2893</w:t>
      </w:r>
      <w:r w:rsidRPr="00E0660D">
        <w:rPr>
          <w:rFonts w:hAnsi="宋体"/>
          <w:kern w:val="2"/>
          <w:sz w:val="24"/>
          <w:szCs w:val="24"/>
        </w:rPr>
        <w:t>规定的颜色，并采用黄色勾边。</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4.2.4文字辅助标志的内容为“当心有限空间”，基本型式是矩形边框。文字辅助标志写在警告标志的下方，宜与警告标志连在一起。</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lastRenderedPageBreak/>
        <w:t>4.2.5文字辅助标志文字字体为黑体字，颜色为黑色字，衬底色为白色。</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说明：4.2节规定了警告标志的形状、大小、颜色、文字内容和字体。有限空间警告标志未列入GB2894中，但为了体现警告标志的特点和样式的一脉相承，本标准基本沿用了GB2894的相关规定，便于企业制作和使用。</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4.3 有限空间安全风险告知牌</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4.3.1安全风险告知牌包括有限空间</w:t>
      </w:r>
      <w:r w:rsidR="00103E49" w:rsidRPr="00E0660D">
        <w:rPr>
          <w:rFonts w:hAnsi="宋体"/>
          <w:kern w:val="2"/>
          <w:sz w:val="24"/>
          <w:szCs w:val="24"/>
        </w:rPr>
        <w:t>名称、</w:t>
      </w:r>
      <w:r w:rsidRPr="00E0660D">
        <w:rPr>
          <w:rFonts w:hAnsi="宋体"/>
          <w:kern w:val="2"/>
          <w:sz w:val="24"/>
          <w:szCs w:val="24"/>
        </w:rPr>
        <w:t>编号、主要危险有害因素、危险象形图、警示语句、防范和应急措施、报警电话。安全风险告知牌样例见附录1。</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a）</w:t>
      </w:r>
      <w:r w:rsidR="00103E49" w:rsidRPr="00E0660D">
        <w:rPr>
          <w:rFonts w:hAnsi="宋体"/>
          <w:kern w:val="2"/>
          <w:sz w:val="24"/>
          <w:szCs w:val="24"/>
        </w:rPr>
        <w:t>有限空间名称。有限空间名称要求准确、醒目、清晰，位于安全风险告知牌的上方。</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b）</w:t>
      </w:r>
      <w:r w:rsidR="00103E49" w:rsidRPr="00E0660D">
        <w:rPr>
          <w:rFonts w:hAnsi="宋体"/>
          <w:kern w:val="2"/>
          <w:sz w:val="24"/>
          <w:szCs w:val="24"/>
        </w:rPr>
        <w:t>有限空间编号。宜按照有限空间所处位置顺序进行编号，并应与本单位有限空间台账一致。</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c）主要危险有害因素。应明确列出有限空间存在的毒性气体、易燃气体、非易燃无毒气体（包括窒息性气体、氧化性气体等）等主要危险有害因素。危险有害因素的分类宜参考GB/T 13861的规定。</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d）危险象形图。宜根据GB 2894、AQ 3047，采用广泛使用的安全标志和危险象形图，辅助提示有限空间存在或可能存在的危险有害因素。</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e）警示语句。根据有限空间的危险有害因素类别和风险大小，用“严禁擅自进入”、“严禁盲目救援”、“危险”、“警告”等警示语句进行危害程度的警示。警示语句要求醒目、清晰。</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f）防范和应急措施。表述有限空间作业应注意的事项和发生意外时简单有效的应急措施，要求内容简明扼要、重点突出。该部分应包括“先通风、再检测、后作业”和监护方面的要求。</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g）报警电话。注明发生有限空间作业事故后的报警电话，宜包括</w:t>
      </w:r>
      <w:r w:rsidR="00103E49" w:rsidRPr="00E0660D">
        <w:rPr>
          <w:rFonts w:hAnsi="宋体" w:hint="eastAsia"/>
          <w:kern w:val="2"/>
          <w:sz w:val="24"/>
          <w:szCs w:val="24"/>
        </w:rPr>
        <w:t>企业内部报警电话、</w:t>
      </w:r>
      <w:r w:rsidRPr="00E0660D">
        <w:rPr>
          <w:rFonts w:hAnsi="宋体"/>
          <w:kern w:val="2"/>
          <w:sz w:val="24"/>
          <w:szCs w:val="24"/>
        </w:rPr>
        <w:t>消防</w:t>
      </w:r>
      <w:r w:rsidR="00103E49" w:rsidRPr="00E0660D">
        <w:rPr>
          <w:rFonts w:hAnsi="宋体" w:hint="eastAsia"/>
          <w:kern w:val="2"/>
          <w:sz w:val="24"/>
          <w:szCs w:val="24"/>
        </w:rPr>
        <w:t>救援队伍</w:t>
      </w:r>
      <w:r w:rsidRPr="00E0660D">
        <w:rPr>
          <w:rFonts w:hAnsi="宋体"/>
          <w:kern w:val="2"/>
          <w:sz w:val="24"/>
          <w:szCs w:val="24"/>
        </w:rPr>
        <w:t>和医疗机构的联系方式。</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4.3.2特殊情况下，安全风险告知牌可以包含上述要素的一部分，但不可缺少有限空间名称、主要危险有害因素、警示语句、报警电话。</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4.3.3安全风险告知牌的基本形状为矩形，尺寸根据其内容确定。</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4.3.4 安全风险告知牌中标题文字以及警示语句宜使用黑体，其他内容宜使用宋体。文字的大小要求醒目、清晰。</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lastRenderedPageBreak/>
        <w:t>说明：4.3节规定了安全风险告知牌应包含的要素，以及各要素的内容和格式的具体要求。特殊情况下，安全风险告知牌可以不必包含4.3.1罗列的所有要素，但有限空间名称、主要危险有害因素、警示语句、报警电话属于必须包含的内容。此外，还规定了安全风险告知牌的基本形状、告知牌中文字语句的字体格式，为企业的制作使用提供参考依据。</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5安全警示标志的设置</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5.1 有限空间警告标志和安全风险告知牌应配套使用。因为环境条件所限不宜设置安全风险告知牌时，可以单独设置有限空间警告标志。</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有限空间警告标志和安全风险告知牌作用不同，有限空间警告标志主要起到提醒人员注意有限空间存在的作用，而有限空间安全风险告知牌标明有限空间的名称、存在的主要危险有害因素、安全注意事项和应对措施等内容。一般情况下两者应配合使用，在</w:t>
      </w:r>
      <w:r w:rsidR="00065640" w:rsidRPr="00E0660D">
        <w:rPr>
          <w:rFonts w:hAnsi="宋体" w:hint="eastAsia"/>
          <w:kern w:val="2"/>
          <w:sz w:val="24"/>
          <w:szCs w:val="24"/>
        </w:rPr>
        <w:t>窨井、窖池等</w:t>
      </w:r>
      <w:r w:rsidRPr="00E0660D">
        <w:rPr>
          <w:rFonts w:hAnsi="宋体" w:hint="eastAsia"/>
          <w:kern w:val="2"/>
          <w:sz w:val="24"/>
          <w:szCs w:val="24"/>
        </w:rPr>
        <w:t>环境限制的特殊条件下可以不设置安全风险告知牌，单独设置有限空间警告标志。</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5.2 有限空间警告标志应设置在有限空间的入口处，使人员在进入有限空间时能够警醒。</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说明：有限空间警告标志应设置在有限空间入口处的醒目位置，避免人员的误入及给需进入作业的人员足够的警醒提示。当存在多个入口时，应在每一个入口处分别设置有限空间警告标志。</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5.3 安全风险告知牌应设置在有限空间本体或附近墙壁的醒目处，不应设在门、窗、架等可移动的物体上，以避免标志牌随母体物体相应移动，且不得放置妨碍认读的障碍物。</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说明：安全风险告知牌应设置在有限空间本体或附近墙壁的醒目处，保证安全风险告知牌位置固定及内容醒目清晰、容易认读。</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 xml:space="preserve">5.4 </w:t>
      </w:r>
      <w:r w:rsidR="00065640" w:rsidRPr="00E0660D">
        <w:rPr>
          <w:rFonts w:hAnsi="宋体" w:hint="eastAsia"/>
          <w:kern w:val="2"/>
          <w:sz w:val="24"/>
          <w:szCs w:val="24"/>
        </w:rPr>
        <w:t>在一个工作场所存在多个有限空间时，如果有限空间存在的危险有害因素及其应对措施相同，在该场所内至少应设置一个安全风险告知牌，且每个有限空间均应在出入口附近设置警告标志</w:t>
      </w:r>
      <w:r w:rsidRPr="00E0660D">
        <w:rPr>
          <w:rFonts w:hAnsi="宋体"/>
          <w:kern w:val="2"/>
          <w:sz w:val="24"/>
          <w:szCs w:val="24"/>
        </w:rPr>
        <w:t>。</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说明：在一个工作场所存在多个有限空间时，如果有限空间存在的危险有害因素及其应对措施相同，</w:t>
      </w:r>
      <w:r w:rsidR="007B7D25" w:rsidRPr="00E0660D">
        <w:rPr>
          <w:rFonts w:hAnsi="宋体" w:hint="eastAsia"/>
          <w:kern w:val="2"/>
          <w:sz w:val="24"/>
          <w:szCs w:val="24"/>
        </w:rPr>
        <w:t>比如啤酒、葡萄酒或乳制品生产企业中，在作业场</w:t>
      </w:r>
      <w:r w:rsidR="007B7D25" w:rsidRPr="00E0660D">
        <w:rPr>
          <w:rFonts w:hAnsi="宋体" w:hint="eastAsia"/>
          <w:kern w:val="2"/>
          <w:sz w:val="24"/>
          <w:szCs w:val="24"/>
        </w:rPr>
        <w:lastRenderedPageBreak/>
        <w:t>所大量存在各种罐体，</w:t>
      </w:r>
      <w:r w:rsidRPr="00E0660D">
        <w:rPr>
          <w:rFonts w:hAnsi="宋体" w:hint="eastAsia"/>
          <w:kern w:val="2"/>
          <w:sz w:val="24"/>
          <w:szCs w:val="24"/>
        </w:rPr>
        <w:t>这种情况下设置一个风险告知牌已足够起到风险告知的作用，但是警告标志必须保证在每个有限空间入口处均有设置。</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5.5 安全警示标志的固定方式分附着式、悬挂式和柱式三种。悬挂式和附着式的固定应稳固不倾斜，柱式的安全警示标志和支架应牢固地联接在一起。</w:t>
      </w:r>
    </w:p>
    <w:p w:rsidR="00A26427" w:rsidRPr="00E0660D" w:rsidRDefault="007B69B0">
      <w:pPr>
        <w:pStyle w:val="aff7"/>
        <w:spacing w:line="360" w:lineRule="auto"/>
        <w:ind w:left="120" w:firstLine="480"/>
        <w:rPr>
          <w:rFonts w:hAnsi="宋体"/>
          <w:kern w:val="2"/>
          <w:sz w:val="24"/>
          <w:szCs w:val="24"/>
        </w:rPr>
      </w:pPr>
      <w:r w:rsidRPr="00E0660D">
        <w:rPr>
          <w:rFonts w:hAnsi="宋体" w:hint="eastAsia"/>
          <w:kern w:val="2"/>
          <w:sz w:val="24"/>
          <w:szCs w:val="24"/>
        </w:rPr>
        <w:t>说明：安全警示标志的固定可采取悬挂式、附着式或柱式安装，无论采取哪一种固定方式，必须保证安全警示标志的安装的牢固可靠性。</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5.6 安全警示标志的平面与视线夹角</w:t>
      </w:r>
      <w:r w:rsidR="007B7D25" w:rsidRPr="00E0660D">
        <w:rPr>
          <w:rFonts w:hAnsi="宋体" w:hint="eastAsia"/>
          <w:kern w:val="2"/>
          <w:sz w:val="24"/>
          <w:szCs w:val="24"/>
        </w:rPr>
        <w:t>宜</w:t>
      </w:r>
      <w:r w:rsidRPr="00E0660D">
        <w:rPr>
          <w:rFonts w:hAnsi="宋体"/>
          <w:kern w:val="2"/>
          <w:sz w:val="24"/>
          <w:szCs w:val="24"/>
        </w:rPr>
        <w:t>接近90°，观察者位于最大观察距离时，最小夹角不低于75°。</w:t>
      </w:r>
    </w:p>
    <w:p w:rsidR="00A26427" w:rsidRPr="00E0660D" w:rsidRDefault="007B69B0" w:rsidP="007B7D25">
      <w:pPr>
        <w:pStyle w:val="aff7"/>
        <w:spacing w:line="360" w:lineRule="auto"/>
        <w:ind w:left="120" w:firstLine="480"/>
        <w:rPr>
          <w:rFonts w:hAnsi="宋体"/>
          <w:kern w:val="2"/>
          <w:sz w:val="24"/>
          <w:szCs w:val="24"/>
        </w:rPr>
      </w:pPr>
      <w:r w:rsidRPr="00E0660D">
        <w:rPr>
          <w:rFonts w:hAnsi="宋体" w:hint="eastAsia"/>
          <w:kern w:val="2"/>
          <w:sz w:val="24"/>
          <w:szCs w:val="24"/>
        </w:rPr>
        <w:t>说明：为便于观察者察觉、认读，安全警示标志的设置高度</w:t>
      </w:r>
      <w:r w:rsidR="006451C5" w:rsidRPr="00E0660D">
        <w:rPr>
          <w:rFonts w:hAnsi="宋体" w:hint="eastAsia"/>
          <w:kern w:val="2"/>
          <w:sz w:val="24"/>
          <w:szCs w:val="24"/>
        </w:rPr>
        <w:t>宜与一般人视线水平高度一致。</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6安全警示标志的制作</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6.1 有限空间安全警示标志应采用坚固耐用的材料制作，不宜使用遇水变形、变质或易燃的材料。有触电危险的作业场所应使用绝缘材料。</w:t>
      </w:r>
    </w:p>
    <w:p w:rsidR="00A26427" w:rsidRPr="00E0660D" w:rsidRDefault="007B69B0" w:rsidP="006451C5">
      <w:pPr>
        <w:pStyle w:val="aff7"/>
        <w:spacing w:line="360" w:lineRule="auto"/>
        <w:ind w:left="120" w:firstLine="480"/>
        <w:rPr>
          <w:rFonts w:hAnsi="宋体"/>
          <w:kern w:val="2"/>
          <w:sz w:val="24"/>
          <w:szCs w:val="24"/>
        </w:rPr>
      </w:pPr>
      <w:r w:rsidRPr="00E0660D">
        <w:rPr>
          <w:rFonts w:hAnsi="宋体" w:hint="eastAsia"/>
          <w:kern w:val="2"/>
          <w:sz w:val="24"/>
          <w:szCs w:val="24"/>
        </w:rPr>
        <w:t>说明：综合安全警示标志的使用寿命及使用环境等方面的因素考虑，安全警示标志应采用坚固耐用的材料制作，不宜使用遇水变形、变质或易燃的材料。有触电危险的作业场所应使用绝缘材料。</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6.2 有限空间安全警示标志应图形清楚</w:t>
      </w:r>
      <w:r w:rsidR="002E5666" w:rsidRPr="00E0660D">
        <w:rPr>
          <w:rFonts w:hAnsi="宋体" w:hint="eastAsia"/>
          <w:kern w:val="2"/>
          <w:sz w:val="24"/>
          <w:szCs w:val="24"/>
        </w:rPr>
        <w:t>、字体清晰</w:t>
      </w:r>
      <w:r w:rsidRPr="00E0660D">
        <w:rPr>
          <w:rFonts w:hAnsi="宋体"/>
          <w:kern w:val="2"/>
          <w:sz w:val="24"/>
          <w:szCs w:val="24"/>
        </w:rPr>
        <w:t>，无毛刺、</w:t>
      </w:r>
      <w:r w:rsidR="00D302D4" w:rsidRPr="00E0660D">
        <w:rPr>
          <w:rFonts w:hAnsi="宋体" w:hint="eastAsia"/>
          <w:kern w:val="2"/>
          <w:sz w:val="24"/>
          <w:szCs w:val="24"/>
        </w:rPr>
        <w:t>孔洞</w:t>
      </w:r>
      <w:r w:rsidRPr="00E0660D">
        <w:rPr>
          <w:rFonts w:hAnsi="宋体"/>
          <w:kern w:val="2"/>
          <w:sz w:val="24"/>
          <w:szCs w:val="24"/>
        </w:rPr>
        <w:t>和影响使用的任何疵病。</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6.3 对于窨井等特殊有限空间，如果不宜用固体材料制作警告标志，可以通过喷涂或其他合适的的方式制作警告标志。</w:t>
      </w:r>
    </w:p>
    <w:p w:rsidR="00A26427" w:rsidRPr="00E0660D" w:rsidRDefault="007B69B0" w:rsidP="006451C5">
      <w:pPr>
        <w:pStyle w:val="aff7"/>
        <w:spacing w:line="360" w:lineRule="auto"/>
        <w:ind w:left="120" w:firstLine="480"/>
        <w:rPr>
          <w:rFonts w:hAnsi="宋体"/>
          <w:kern w:val="2"/>
          <w:sz w:val="24"/>
          <w:szCs w:val="24"/>
        </w:rPr>
      </w:pPr>
      <w:r w:rsidRPr="00E0660D">
        <w:rPr>
          <w:rFonts w:hAnsi="宋体" w:hint="eastAsia"/>
          <w:kern w:val="2"/>
          <w:sz w:val="24"/>
          <w:szCs w:val="24"/>
        </w:rPr>
        <w:t>说明：由于窨井等一些特殊有限空间的空间狭小、构造特殊，对警示标志的制作及设置存在诸多限制，在此情况下可以通过喷涂或其他合适的的方式制作警告标志。</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7安全警示标志的维护与更新</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7.1 安全警示标志应与有限空间的情况保持一致，若发现新的危险有害因素，应及时作出更新。</w:t>
      </w:r>
    </w:p>
    <w:p w:rsidR="00A26427" w:rsidRPr="00E0660D" w:rsidRDefault="007B69B0" w:rsidP="00E0660D">
      <w:pPr>
        <w:pStyle w:val="aff7"/>
        <w:spacing w:line="360" w:lineRule="auto"/>
        <w:ind w:leftChars="0" w:left="0" w:firstLine="480"/>
        <w:rPr>
          <w:rFonts w:hAnsi="宋体"/>
          <w:kern w:val="2"/>
          <w:sz w:val="24"/>
          <w:szCs w:val="24"/>
        </w:rPr>
      </w:pPr>
      <w:r w:rsidRPr="00E0660D">
        <w:rPr>
          <w:rFonts w:hAnsi="宋体" w:hint="eastAsia"/>
          <w:kern w:val="2"/>
          <w:sz w:val="24"/>
          <w:szCs w:val="24"/>
        </w:rPr>
        <w:t>说明：由于有限空间的实际情况并不可能是固定不变的，而是处于变化的动态过程中，所以当发现有新的危险有害因数出现时，要及时作出更新，保持安全警示标志与有限空间情况的一致性。</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lastRenderedPageBreak/>
        <w:t>7.2 安全警示标志有破损、变形、褪色等不符合要求时，应及时修整或更换。</w:t>
      </w:r>
    </w:p>
    <w:p w:rsidR="00A26427" w:rsidRPr="00E0660D" w:rsidRDefault="007B69B0" w:rsidP="00E0660D">
      <w:pPr>
        <w:pStyle w:val="aff7"/>
        <w:spacing w:line="360" w:lineRule="auto"/>
        <w:ind w:leftChars="0" w:left="0" w:firstLine="480"/>
        <w:rPr>
          <w:rFonts w:hAnsi="宋体"/>
          <w:kern w:val="2"/>
          <w:sz w:val="24"/>
          <w:szCs w:val="24"/>
        </w:rPr>
      </w:pPr>
      <w:r w:rsidRPr="00E0660D">
        <w:rPr>
          <w:rFonts w:hAnsi="宋体" w:hint="eastAsia"/>
          <w:kern w:val="2"/>
          <w:sz w:val="24"/>
          <w:szCs w:val="24"/>
        </w:rPr>
        <w:t>说明：当使用时间较长或由于其他原因导致安全警告标志有破损、变形、褪色等情况时，会导致安全警示标志失去或无法完全发挥警示作用。因此，出现上述情况应及时修整或更换。</w:t>
      </w:r>
    </w:p>
    <w:p w:rsidR="00A26427" w:rsidRPr="00E0660D" w:rsidRDefault="007B69B0">
      <w:pPr>
        <w:pStyle w:val="aff7"/>
        <w:spacing w:line="360" w:lineRule="auto"/>
        <w:ind w:left="120" w:firstLine="480"/>
        <w:rPr>
          <w:rFonts w:hAnsi="宋体"/>
          <w:kern w:val="2"/>
          <w:sz w:val="24"/>
          <w:szCs w:val="24"/>
        </w:rPr>
      </w:pPr>
      <w:r w:rsidRPr="00E0660D">
        <w:rPr>
          <w:rFonts w:hAnsi="宋体"/>
          <w:kern w:val="2"/>
          <w:sz w:val="24"/>
          <w:szCs w:val="24"/>
        </w:rPr>
        <w:t>7.3 在修整或更换安全警示标志时，应有临时的标志替换。</w:t>
      </w:r>
    </w:p>
    <w:p w:rsidR="00A26427" w:rsidRPr="00E0660D" w:rsidRDefault="007B69B0" w:rsidP="00E0660D">
      <w:pPr>
        <w:pStyle w:val="aff7"/>
        <w:spacing w:line="360" w:lineRule="auto"/>
        <w:ind w:leftChars="0" w:left="0" w:firstLine="480"/>
        <w:rPr>
          <w:rFonts w:hAnsi="宋体"/>
          <w:kern w:val="2"/>
          <w:sz w:val="24"/>
          <w:szCs w:val="24"/>
        </w:rPr>
      </w:pPr>
      <w:r w:rsidRPr="00E0660D">
        <w:rPr>
          <w:rFonts w:hAnsi="宋体" w:hint="eastAsia"/>
          <w:kern w:val="2"/>
          <w:sz w:val="24"/>
          <w:szCs w:val="24"/>
        </w:rPr>
        <w:t>说明：安全警示标志一旦设立，应保持其警示作用的连续不中断性。应备有临时安全警示标志，以供安全警示标志在修整或更换时替换使用。</w:t>
      </w:r>
    </w:p>
    <w:p w:rsidR="00A26427" w:rsidRPr="00E0660D" w:rsidRDefault="007B69B0" w:rsidP="00E0660D">
      <w:pPr>
        <w:pStyle w:val="2"/>
        <w:ind w:firstLine="482"/>
        <w:rPr>
          <w:rFonts w:asciiTheme="minorEastAsia" w:eastAsiaTheme="minorEastAsia" w:hAnsiTheme="minorEastAsia"/>
          <w:b/>
        </w:rPr>
      </w:pPr>
      <w:bookmarkStart w:id="40" w:name="_Toc1554371"/>
      <w:bookmarkStart w:id="41" w:name="_Toc1554476"/>
      <w:bookmarkStart w:id="42" w:name="_Toc35941349"/>
      <w:r w:rsidRPr="00E0660D">
        <w:rPr>
          <w:rFonts w:asciiTheme="minorEastAsia" w:eastAsiaTheme="minorEastAsia" w:hAnsiTheme="minorEastAsia"/>
          <w:b/>
        </w:rPr>
        <w:t>（六）资料性附录A</w:t>
      </w:r>
      <w:bookmarkEnd w:id="40"/>
      <w:bookmarkEnd w:id="41"/>
      <w:bookmarkEnd w:id="42"/>
    </w:p>
    <w:p w:rsidR="00A26427" w:rsidRPr="00E0660D" w:rsidRDefault="007B69B0" w:rsidP="00E0660D">
      <w:pPr>
        <w:pStyle w:val="aff7"/>
        <w:spacing w:line="360" w:lineRule="auto"/>
        <w:ind w:leftChars="0" w:left="0" w:firstLine="480"/>
        <w:jc w:val="left"/>
        <w:rPr>
          <w:rFonts w:hAnsi="宋体"/>
          <w:kern w:val="2"/>
          <w:sz w:val="24"/>
          <w:szCs w:val="24"/>
        </w:rPr>
      </w:pPr>
      <w:r w:rsidRPr="00E0660D">
        <w:rPr>
          <w:rFonts w:hAnsi="宋体"/>
          <w:kern w:val="2"/>
          <w:sz w:val="24"/>
          <w:szCs w:val="24"/>
        </w:rPr>
        <w:t>附录A：有限</w:t>
      </w:r>
      <w:r w:rsidRPr="00E0660D">
        <w:rPr>
          <w:rFonts w:hAnsi="宋体" w:hint="eastAsia"/>
          <w:kern w:val="2"/>
          <w:sz w:val="24"/>
          <w:szCs w:val="24"/>
        </w:rPr>
        <w:t>空间安全风险告知牌（样例）</w:t>
      </w:r>
    </w:p>
    <w:p w:rsidR="00A26427" w:rsidRPr="00E0660D" w:rsidRDefault="007B69B0" w:rsidP="00E0660D">
      <w:pPr>
        <w:pStyle w:val="aff7"/>
        <w:spacing w:line="360" w:lineRule="auto"/>
        <w:ind w:leftChars="0" w:left="0" w:firstLine="480"/>
        <w:jc w:val="left"/>
        <w:rPr>
          <w:rFonts w:hAnsi="宋体"/>
          <w:kern w:val="2"/>
          <w:sz w:val="24"/>
          <w:szCs w:val="24"/>
        </w:rPr>
      </w:pPr>
      <w:r w:rsidRPr="00E0660D">
        <w:rPr>
          <w:rFonts w:hAnsi="宋体" w:hint="eastAsia"/>
          <w:kern w:val="2"/>
          <w:sz w:val="24"/>
          <w:szCs w:val="24"/>
        </w:rPr>
        <w:t>说明：资料</w:t>
      </w:r>
      <w:r w:rsidRPr="00E0660D">
        <w:rPr>
          <w:rFonts w:hAnsi="宋体"/>
          <w:kern w:val="2"/>
          <w:sz w:val="24"/>
          <w:szCs w:val="24"/>
        </w:rPr>
        <w:t>性附录A中</w:t>
      </w:r>
      <w:r w:rsidRPr="00E0660D">
        <w:rPr>
          <w:rFonts w:hAnsi="宋体" w:hint="eastAsia"/>
          <w:kern w:val="2"/>
          <w:sz w:val="24"/>
          <w:szCs w:val="24"/>
        </w:rPr>
        <w:t>给出了一个有限空间安全风险告知牌的具体示例，告知牌内容包括</w:t>
      </w:r>
      <w:r w:rsidRPr="00E0660D">
        <w:rPr>
          <w:rFonts w:hAnsi="宋体"/>
          <w:kern w:val="2"/>
          <w:sz w:val="24"/>
          <w:szCs w:val="24"/>
        </w:rPr>
        <w:t>限空间</w:t>
      </w:r>
      <w:r w:rsidRPr="00E0660D">
        <w:rPr>
          <w:rFonts w:hAnsi="宋体" w:hint="eastAsia"/>
          <w:kern w:val="2"/>
          <w:sz w:val="24"/>
          <w:szCs w:val="24"/>
        </w:rPr>
        <w:t>名称、</w:t>
      </w:r>
      <w:r w:rsidRPr="00E0660D">
        <w:rPr>
          <w:rFonts w:hAnsi="宋体"/>
          <w:kern w:val="2"/>
          <w:sz w:val="24"/>
          <w:szCs w:val="24"/>
        </w:rPr>
        <w:t>编</w:t>
      </w:r>
      <w:r w:rsidRPr="00E0660D">
        <w:rPr>
          <w:rFonts w:hAnsi="宋体" w:hint="eastAsia"/>
          <w:kern w:val="2"/>
          <w:sz w:val="24"/>
          <w:szCs w:val="24"/>
        </w:rPr>
        <w:t>号、责任人、主要危险有害因素、危险象形图、警示语句、安全防范和应急处置措施、报警电话紧急联系人等要素。</w:t>
      </w:r>
      <w:r w:rsidR="002E5666" w:rsidRPr="00E0660D">
        <w:rPr>
          <w:rFonts w:hAnsi="宋体" w:hint="eastAsia"/>
          <w:kern w:val="2"/>
          <w:sz w:val="24"/>
          <w:szCs w:val="24"/>
        </w:rPr>
        <w:t>企业可以根据本单位具体情况和需要对安全风险告知牌进行设计，</w:t>
      </w:r>
      <w:r w:rsidRPr="00E0660D">
        <w:rPr>
          <w:rFonts w:hAnsi="宋体" w:hint="eastAsia"/>
          <w:kern w:val="2"/>
          <w:sz w:val="24"/>
          <w:szCs w:val="24"/>
        </w:rPr>
        <w:t>特殊情况下，安全风险告知牌可以不包含全部的上述要素，但不可缺少有限空间名称、主要危险有害因素、警示语句、报警电话。</w:t>
      </w:r>
    </w:p>
    <w:p w:rsidR="00A26427" w:rsidRPr="00357245" w:rsidRDefault="007B69B0" w:rsidP="00357245">
      <w:pPr>
        <w:pStyle w:val="1"/>
        <w:ind w:firstLine="560"/>
        <w:rPr>
          <w:rFonts w:ascii="黑体" w:eastAsia="黑体" w:hAnsi="黑体"/>
          <w:b w:val="0"/>
          <w:sz w:val="28"/>
          <w:szCs w:val="28"/>
        </w:rPr>
      </w:pPr>
      <w:bookmarkStart w:id="43" w:name="_Toc7275"/>
      <w:bookmarkStart w:id="44" w:name="_Toc1554372"/>
      <w:bookmarkStart w:id="45" w:name="_Toc1554477"/>
      <w:bookmarkStart w:id="46" w:name="_Toc35941350"/>
      <w:r w:rsidRPr="00357245">
        <w:rPr>
          <w:rFonts w:ascii="黑体" w:eastAsia="黑体" w:hAnsi="黑体" w:hint="eastAsia"/>
          <w:b w:val="0"/>
          <w:sz w:val="28"/>
          <w:szCs w:val="28"/>
        </w:rPr>
        <w:t>六、重大意见分歧的处理依据和结果</w:t>
      </w:r>
      <w:bookmarkEnd w:id="43"/>
      <w:bookmarkEnd w:id="44"/>
      <w:bookmarkEnd w:id="45"/>
      <w:bookmarkEnd w:id="46"/>
    </w:p>
    <w:p w:rsidR="00A26427" w:rsidRPr="00E0660D" w:rsidRDefault="007B69B0">
      <w:pPr>
        <w:widowControl w:val="0"/>
        <w:spacing w:line="360" w:lineRule="auto"/>
        <w:ind w:firstLineChars="200" w:firstLine="480"/>
        <w:jc w:val="both"/>
        <w:rPr>
          <w:rFonts w:cs="Times New Roman"/>
          <w:kern w:val="2"/>
        </w:rPr>
      </w:pPr>
      <w:r w:rsidRPr="00E0660D">
        <w:rPr>
          <w:rFonts w:cs="Times New Roman"/>
          <w:kern w:val="2"/>
        </w:rPr>
        <w:t>无</w:t>
      </w:r>
    </w:p>
    <w:p w:rsidR="00A26427" w:rsidRPr="00357245" w:rsidRDefault="007B69B0" w:rsidP="00357245">
      <w:pPr>
        <w:pStyle w:val="1"/>
        <w:ind w:firstLine="560"/>
        <w:rPr>
          <w:rFonts w:ascii="黑体" w:eastAsia="黑体" w:hAnsi="黑体"/>
          <w:b w:val="0"/>
          <w:sz w:val="28"/>
          <w:szCs w:val="28"/>
        </w:rPr>
      </w:pPr>
      <w:bookmarkStart w:id="47" w:name="_Toc13254"/>
      <w:bookmarkStart w:id="48" w:name="_Toc1554373"/>
      <w:bookmarkStart w:id="49" w:name="_Toc1554478"/>
      <w:bookmarkStart w:id="50" w:name="_Toc35941351"/>
      <w:r w:rsidRPr="00357245">
        <w:rPr>
          <w:rFonts w:ascii="黑体" w:eastAsia="黑体" w:hAnsi="黑体" w:hint="eastAsia"/>
          <w:b w:val="0"/>
          <w:sz w:val="28"/>
          <w:szCs w:val="28"/>
        </w:rPr>
        <w:t>七、采用国际标准和国外先进标准的，说明采标程度，以及与国内外同类标准水平的对比情况</w:t>
      </w:r>
      <w:bookmarkEnd w:id="47"/>
      <w:bookmarkEnd w:id="48"/>
      <w:bookmarkEnd w:id="49"/>
      <w:bookmarkEnd w:id="50"/>
    </w:p>
    <w:p w:rsidR="00A26427" w:rsidRPr="00E0660D" w:rsidRDefault="007B69B0" w:rsidP="009D1EA8">
      <w:pPr>
        <w:pStyle w:val="aff7"/>
        <w:spacing w:line="360" w:lineRule="auto"/>
        <w:ind w:left="120" w:firstLine="480"/>
        <w:jc w:val="left"/>
        <w:rPr>
          <w:rFonts w:hAnsi="宋体"/>
          <w:kern w:val="2"/>
          <w:sz w:val="24"/>
          <w:szCs w:val="24"/>
        </w:rPr>
      </w:pPr>
      <w:r w:rsidRPr="00E0660D">
        <w:rPr>
          <w:rFonts w:hAnsi="宋体" w:hint="eastAsia"/>
          <w:kern w:val="2"/>
          <w:sz w:val="24"/>
          <w:szCs w:val="24"/>
        </w:rPr>
        <w:t>本标准在国内尚属首次，标准</w:t>
      </w:r>
      <w:r w:rsidR="009D1EA8" w:rsidRPr="00E0660D">
        <w:rPr>
          <w:rFonts w:hAnsi="宋体" w:hint="eastAsia"/>
          <w:kern w:val="2"/>
          <w:sz w:val="24"/>
          <w:szCs w:val="24"/>
        </w:rPr>
        <w:t>的</w:t>
      </w:r>
      <w:r w:rsidRPr="00E0660D">
        <w:rPr>
          <w:rFonts w:hAnsi="宋体" w:hint="eastAsia"/>
          <w:kern w:val="2"/>
          <w:sz w:val="24"/>
          <w:szCs w:val="24"/>
        </w:rPr>
        <w:t>条款设置和技术要求采用了</w:t>
      </w:r>
      <w:r w:rsidR="009D1EA8" w:rsidRPr="00E0660D">
        <w:rPr>
          <w:rFonts w:hAnsi="宋体" w:hint="eastAsia"/>
          <w:kern w:val="2"/>
          <w:sz w:val="24"/>
          <w:szCs w:val="24"/>
        </w:rPr>
        <w:t>国家</w:t>
      </w:r>
      <w:r w:rsidRPr="00E0660D">
        <w:rPr>
          <w:rFonts w:hAnsi="宋体" w:hint="eastAsia"/>
          <w:kern w:val="2"/>
          <w:sz w:val="24"/>
          <w:szCs w:val="24"/>
        </w:rPr>
        <w:t>的</w:t>
      </w:r>
      <w:r w:rsidR="009D1EA8" w:rsidRPr="00E0660D">
        <w:rPr>
          <w:rFonts w:hAnsi="宋体" w:hint="eastAsia"/>
          <w:kern w:val="2"/>
          <w:sz w:val="24"/>
          <w:szCs w:val="24"/>
        </w:rPr>
        <w:t>有关规定，</w:t>
      </w:r>
      <w:r w:rsidRPr="00E0660D">
        <w:rPr>
          <w:rFonts w:hAnsi="宋体" w:hint="eastAsia"/>
          <w:kern w:val="2"/>
          <w:sz w:val="24"/>
          <w:szCs w:val="24"/>
        </w:rPr>
        <w:t>并结合了企业的实际情况；</w:t>
      </w:r>
      <w:r w:rsidR="009D1EA8" w:rsidRPr="00E0660D">
        <w:rPr>
          <w:rFonts w:hAnsi="宋体" w:hint="eastAsia"/>
          <w:kern w:val="2"/>
          <w:sz w:val="24"/>
          <w:szCs w:val="24"/>
        </w:rPr>
        <w:t>同时</w:t>
      </w:r>
      <w:r w:rsidRPr="00E0660D">
        <w:rPr>
          <w:rFonts w:hAnsi="宋体" w:hint="eastAsia"/>
          <w:kern w:val="2"/>
          <w:sz w:val="24"/>
          <w:szCs w:val="24"/>
        </w:rPr>
        <w:t>，条款中</w:t>
      </w:r>
      <w:r w:rsidR="009D1EA8" w:rsidRPr="00E0660D">
        <w:rPr>
          <w:rFonts w:hAnsi="宋体" w:hint="eastAsia"/>
          <w:kern w:val="2"/>
          <w:sz w:val="24"/>
          <w:szCs w:val="24"/>
        </w:rPr>
        <w:t>考虑了不同类型企业的特殊情况，满足了普适性的需求</w:t>
      </w:r>
      <w:r w:rsidRPr="00E0660D">
        <w:rPr>
          <w:rFonts w:hAnsi="宋体" w:hint="eastAsia"/>
          <w:kern w:val="2"/>
          <w:sz w:val="24"/>
          <w:szCs w:val="24"/>
        </w:rPr>
        <w:t>。因此，本标准为国内领先。经查对国际同类型标准，目前国外尚无此种结构或类型的标准，无可比性。</w:t>
      </w:r>
    </w:p>
    <w:p w:rsidR="00A26427" w:rsidRPr="00357245" w:rsidRDefault="007B69B0" w:rsidP="00357245">
      <w:pPr>
        <w:pStyle w:val="1"/>
        <w:ind w:firstLine="560"/>
        <w:rPr>
          <w:rFonts w:ascii="黑体" w:eastAsia="黑体" w:hAnsi="黑体"/>
          <w:b w:val="0"/>
          <w:sz w:val="28"/>
          <w:szCs w:val="28"/>
        </w:rPr>
      </w:pPr>
      <w:bookmarkStart w:id="51" w:name="_Toc9469"/>
      <w:bookmarkStart w:id="52" w:name="_Toc1554374"/>
      <w:bookmarkStart w:id="53" w:name="_Toc1554479"/>
      <w:bookmarkStart w:id="54" w:name="_Toc35941352"/>
      <w:r w:rsidRPr="00357245">
        <w:rPr>
          <w:rFonts w:ascii="黑体" w:eastAsia="黑体" w:hAnsi="黑体" w:hint="eastAsia"/>
          <w:b w:val="0"/>
          <w:sz w:val="28"/>
          <w:szCs w:val="28"/>
        </w:rPr>
        <w:t>八、作为强制性标准的建议及其理由</w:t>
      </w:r>
      <w:bookmarkEnd w:id="51"/>
      <w:bookmarkEnd w:id="52"/>
      <w:bookmarkEnd w:id="53"/>
      <w:bookmarkEnd w:id="54"/>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根据实际工作使用需求，确定为推荐性标准。</w:t>
      </w:r>
    </w:p>
    <w:p w:rsidR="00A26427" w:rsidRPr="00357245" w:rsidRDefault="007B69B0" w:rsidP="00357245">
      <w:pPr>
        <w:pStyle w:val="1"/>
        <w:ind w:firstLine="560"/>
        <w:rPr>
          <w:rFonts w:ascii="黑体" w:eastAsia="黑体" w:hAnsi="黑体"/>
          <w:b w:val="0"/>
          <w:sz w:val="28"/>
          <w:szCs w:val="28"/>
        </w:rPr>
      </w:pPr>
      <w:bookmarkStart w:id="55" w:name="_Toc9268"/>
      <w:bookmarkStart w:id="56" w:name="_Toc1554375"/>
      <w:bookmarkStart w:id="57" w:name="_Toc1554480"/>
      <w:bookmarkStart w:id="58" w:name="_Toc35941353"/>
      <w:r w:rsidRPr="00357245">
        <w:rPr>
          <w:rFonts w:ascii="黑体" w:eastAsia="黑体" w:hAnsi="黑体" w:hint="eastAsia"/>
          <w:b w:val="0"/>
          <w:sz w:val="28"/>
          <w:szCs w:val="28"/>
        </w:rPr>
        <w:t>九、强制性标准实施的风险点、风险程度、风险防控措施和预案</w:t>
      </w:r>
      <w:bookmarkEnd w:id="55"/>
      <w:bookmarkEnd w:id="56"/>
      <w:bookmarkEnd w:id="57"/>
      <w:bookmarkEnd w:id="58"/>
    </w:p>
    <w:p w:rsidR="00A26427" w:rsidRPr="00E0660D" w:rsidRDefault="009D1EA8">
      <w:pPr>
        <w:widowControl w:val="0"/>
        <w:spacing w:line="360" w:lineRule="auto"/>
        <w:ind w:firstLineChars="200" w:firstLine="480"/>
        <w:jc w:val="both"/>
        <w:rPr>
          <w:rFonts w:cs="Times New Roman"/>
          <w:kern w:val="2"/>
        </w:rPr>
      </w:pPr>
      <w:r w:rsidRPr="00E0660D">
        <w:rPr>
          <w:rFonts w:cs="Times New Roman" w:hint="eastAsia"/>
          <w:kern w:val="2"/>
        </w:rPr>
        <w:t>本标准为推荐性标准</w:t>
      </w:r>
      <w:r w:rsidR="007B69B0" w:rsidRPr="00E0660D">
        <w:rPr>
          <w:rFonts w:cs="Times New Roman" w:hint="eastAsia"/>
          <w:kern w:val="2"/>
        </w:rPr>
        <w:t>。</w:t>
      </w:r>
    </w:p>
    <w:p w:rsidR="00A26427" w:rsidRPr="00357245" w:rsidRDefault="007B69B0" w:rsidP="00357245">
      <w:pPr>
        <w:pStyle w:val="1"/>
        <w:ind w:firstLine="560"/>
        <w:rPr>
          <w:rFonts w:ascii="黑体" w:eastAsia="黑体" w:hAnsi="黑体"/>
          <w:b w:val="0"/>
          <w:sz w:val="28"/>
          <w:szCs w:val="28"/>
        </w:rPr>
      </w:pPr>
      <w:bookmarkStart w:id="59" w:name="_Toc1001"/>
      <w:bookmarkStart w:id="60" w:name="_Toc1554376"/>
      <w:bookmarkStart w:id="61" w:name="_Toc1554481"/>
      <w:bookmarkStart w:id="62" w:name="_Toc35941354"/>
      <w:r w:rsidRPr="00357245">
        <w:rPr>
          <w:rFonts w:ascii="黑体" w:eastAsia="黑体" w:hAnsi="黑体" w:hint="eastAsia"/>
          <w:b w:val="0"/>
          <w:sz w:val="28"/>
          <w:szCs w:val="28"/>
        </w:rPr>
        <w:lastRenderedPageBreak/>
        <w:t>十、实施标准的措施(政策措施/宣贯培训/试点示范/配套资金等)</w:t>
      </w:r>
      <w:bookmarkEnd w:id="59"/>
      <w:bookmarkEnd w:id="60"/>
      <w:bookmarkEnd w:id="61"/>
      <w:bookmarkEnd w:id="62"/>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（1）宣贯培训：标准发布后三个月内，召开标准宣贯会，对</w:t>
      </w:r>
      <w:r w:rsidR="009D1EA8" w:rsidRPr="00E0660D">
        <w:rPr>
          <w:rFonts w:cs="Times New Roman" w:hint="eastAsia"/>
          <w:kern w:val="2"/>
        </w:rPr>
        <w:t>相关</w:t>
      </w:r>
      <w:r w:rsidRPr="00E0660D">
        <w:rPr>
          <w:rFonts w:cs="Times New Roman" w:hint="eastAsia"/>
          <w:kern w:val="2"/>
        </w:rPr>
        <w:t>单位进行培训和宣传普及。</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（2）配套资金：执行标准需投入一定的资金，对部分企业进行抽查，以达到推广、落地的目的。</w:t>
      </w:r>
    </w:p>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（3）政策措施：对本标准的实施建立监管机制，对违反本标准规定的行为进行通报批评或相关处罚，以严格标准的实施。</w:t>
      </w:r>
    </w:p>
    <w:p w:rsidR="00A26427" w:rsidRPr="00357245" w:rsidRDefault="007B69B0" w:rsidP="00357245">
      <w:pPr>
        <w:pStyle w:val="1"/>
        <w:ind w:firstLine="560"/>
        <w:rPr>
          <w:rFonts w:ascii="黑体" w:eastAsia="黑体" w:hAnsi="黑体"/>
          <w:b w:val="0"/>
          <w:sz w:val="28"/>
          <w:szCs w:val="28"/>
        </w:rPr>
      </w:pPr>
      <w:bookmarkStart w:id="63" w:name="_Toc2798"/>
      <w:bookmarkStart w:id="64" w:name="_Toc1554377"/>
      <w:bookmarkStart w:id="65" w:name="_Toc1554482"/>
      <w:bookmarkStart w:id="66" w:name="_Toc35941355"/>
      <w:bookmarkStart w:id="67" w:name="_GoBack"/>
      <w:r w:rsidRPr="00357245">
        <w:rPr>
          <w:rFonts w:ascii="黑体" w:eastAsia="黑体" w:hAnsi="黑体" w:hint="eastAsia"/>
          <w:b w:val="0"/>
          <w:sz w:val="28"/>
          <w:szCs w:val="28"/>
        </w:rPr>
        <w:t>十一、其他应说明的事项</w:t>
      </w:r>
      <w:bookmarkEnd w:id="63"/>
      <w:bookmarkEnd w:id="64"/>
      <w:bookmarkEnd w:id="65"/>
      <w:bookmarkEnd w:id="66"/>
    </w:p>
    <w:bookmarkEnd w:id="67"/>
    <w:p w:rsidR="00A26427" w:rsidRPr="00E0660D" w:rsidRDefault="007B69B0">
      <w:pPr>
        <w:widowControl w:val="0"/>
        <w:spacing w:line="360" w:lineRule="auto"/>
        <w:ind w:firstLineChars="200" w:firstLine="480"/>
        <w:jc w:val="both"/>
        <w:rPr>
          <w:rFonts w:cs="Times New Roman"/>
          <w:kern w:val="2"/>
        </w:rPr>
      </w:pPr>
      <w:r w:rsidRPr="00E0660D">
        <w:rPr>
          <w:rFonts w:cs="Times New Roman" w:hint="eastAsia"/>
          <w:kern w:val="2"/>
        </w:rPr>
        <w:t>无。</w:t>
      </w:r>
    </w:p>
    <w:p w:rsidR="00A26427" w:rsidRDefault="00A26427"/>
    <w:sectPr w:rsidR="00A26427" w:rsidSect="00A26427">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2A7" w:rsidRDefault="002E62A7" w:rsidP="00A26427">
      <w:r>
        <w:separator/>
      </w:r>
    </w:p>
  </w:endnote>
  <w:endnote w:type="continuationSeparator" w:id="1">
    <w:p w:rsidR="002E62A7" w:rsidRDefault="002E62A7" w:rsidP="00A26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书宋简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27" w:rsidRDefault="00A26427">
    <w:pPr>
      <w:pStyle w:val="afa"/>
      <w:jc w:val="right"/>
    </w:pPr>
  </w:p>
  <w:p w:rsidR="00A26427" w:rsidRDefault="00A26427">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27" w:rsidRDefault="00A26009">
    <w:pPr>
      <w:pStyle w:val="afa"/>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v:textbox style="mso-fit-shape-to-text:t" inset="0,0,0,0">
            <w:txbxContent>
              <w:sdt>
                <w:sdtPr>
                  <w:id w:val="-1432041608"/>
                </w:sdtPr>
                <w:sdtContent>
                  <w:p w:rsidR="00A26427" w:rsidRDefault="00A26009">
                    <w:pPr>
                      <w:pStyle w:val="afa"/>
                      <w:jc w:val="right"/>
                    </w:pPr>
                    <w:r w:rsidRPr="00A26009">
                      <w:fldChar w:fldCharType="begin"/>
                    </w:r>
                    <w:r w:rsidR="007B69B0">
                      <w:instrText xml:space="preserve"> PAGE   \* MERGEFORMAT </w:instrText>
                    </w:r>
                    <w:r w:rsidRPr="00A26009">
                      <w:fldChar w:fldCharType="separate"/>
                    </w:r>
                    <w:r w:rsidR="0000762C" w:rsidRPr="0000762C">
                      <w:rPr>
                        <w:noProof/>
                        <w:lang w:val="zh-CN"/>
                      </w:rPr>
                      <w:t>1</w:t>
                    </w:r>
                    <w:r>
                      <w:rPr>
                        <w:lang w:val="zh-CN"/>
                      </w:rPr>
                      <w:fldChar w:fldCharType="end"/>
                    </w:r>
                  </w:p>
                </w:sdtContent>
              </w:sdt>
              <w:p w:rsidR="00A26427" w:rsidRDefault="00A26427"/>
            </w:txbxContent>
          </v:textbox>
          <w10:wrap anchorx="margin"/>
        </v:shape>
      </w:pict>
    </w:r>
  </w:p>
  <w:p w:rsidR="00A26427" w:rsidRDefault="00A26427">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2A7" w:rsidRDefault="002E62A7" w:rsidP="00A26427">
      <w:r>
        <w:separator/>
      </w:r>
    </w:p>
  </w:footnote>
  <w:footnote w:type="continuationSeparator" w:id="1">
    <w:p w:rsidR="002E62A7" w:rsidRDefault="002E62A7" w:rsidP="00A26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3842"/>
    <w:multiLevelType w:val="multilevel"/>
    <w:tmpl w:val="14D73842"/>
    <w:lvl w:ilvl="0">
      <w:start w:val="3"/>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pStyle w:val="a"/>
      <w:lvlText w:val="%1.%2.%3"/>
      <w:lvlJc w:val="left"/>
      <w:pPr>
        <w:ind w:left="735" w:hanging="73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341435"/>
    <w:multiLevelType w:val="multilevel"/>
    <w:tmpl w:val="19341435"/>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3"/>
      <w:suff w:val="nothing"/>
      <w:lvlText w:val="%1.%2.%3　"/>
      <w:lvlJc w:val="left"/>
      <w:pPr>
        <w:ind w:left="1260" w:firstLine="0"/>
      </w:pPr>
      <w:rPr>
        <w:rFonts w:ascii="黑体" w:eastAsia="黑体" w:hAnsi="Times New Roman" w:hint="eastAsia"/>
        <w:b w:val="0"/>
        <w:i w:val="0"/>
        <w:sz w:val="21"/>
      </w:rPr>
    </w:lvl>
    <w:lvl w:ilvl="3">
      <w:start w:val="1"/>
      <w:numFmt w:val="decimal"/>
      <w:pStyle w:val="a4"/>
      <w:suff w:val="nothing"/>
      <w:lvlText w:val="%1.%2.%3.%4　"/>
      <w:lvlJc w:val="left"/>
      <w:pPr>
        <w:ind w:left="709"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start w:val="1"/>
      <w:numFmt w:val="lowerLetter"/>
      <w:pStyle w:val="a7"/>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8"/>
      <w:lvlText w:val="%2)"/>
      <w:lvlJc w:val="left"/>
      <w:pPr>
        <w:tabs>
          <w:tab w:val="left" w:pos="1259"/>
        </w:tabs>
        <w:ind w:left="1259" w:hanging="420"/>
      </w:pPr>
      <w:rPr>
        <w:rFonts w:ascii="宋体" w:eastAsia="宋体" w:hAnsi="宋体" w:hint="eastAsia"/>
        <w:b w:val="0"/>
        <w:i w:val="0"/>
        <w:sz w:val="20"/>
      </w:rPr>
    </w:lvl>
    <w:lvl w:ilvl="2">
      <w:start w:val="1"/>
      <w:numFmt w:val="decimal"/>
      <w:pStyle w:val="a9"/>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4">
    <w:nsid w:val="60B55DC2"/>
    <w:multiLevelType w:val="multilevel"/>
    <w:tmpl w:val="60B55DC2"/>
    <w:lvl w:ilvl="0">
      <w:start w:val="1"/>
      <w:numFmt w:val="upperLetter"/>
      <w:pStyle w:val="aa"/>
      <w:lvlText w:val="%1"/>
      <w:lvlJc w:val="left"/>
      <w:pPr>
        <w:tabs>
          <w:tab w:val="left" w:pos="0"/>
        </w:tabs>
        <w:ind w:left="0" w:hanging="425"/>
      </w:pPr>
      <w:rPr>
        <w:rFonts w:hint="eastAsia"/>
      </w:rPr>
    </w:lvl>
    <w:lvl w:ilvl="1">
      <w:start w:val="1"/>
      <w:numFmt w:val="decimal"/>
      <w:pStyle w:val="ab"/>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0DB"/>
    <w:rsid w:val="00000AAC"/>
    <w:rsid w:val="00001D52"/>
    <w:rsid w:val="0000762C"/>
    <w:rsid w:val="00016E43"/>
    <w:rsid w:val="0003743C"/>
    <w:rsid w:val="0004694C"/>
    <w:rsid w:val="00052B13"/>
    <w:rsid w:val="00061FFE"/>
    <w:rsid w:val="00063503"/>
    <w:rsid w:val="00064A85"/>
    <w:rsid w:val="00065640"/>
    <w:rsid w:val="00072F2B"/>
    <w:rsid w:val="000936E5"/>
    <w:rsid w:val="00096006"/>
    <w:rsid w:val="000A3969"/>
    <w:rsid w:val="000C3C86"/>
    <w:rsid w:val="000C45A7"/>
    <w:rsid w:val="000D0202"/>
    <w:rsid w:val="00103E49"/>
    <w:rsid w:val="00107323"/>
    <w:rsid w:val="001078A2"/>
    <w:rsid w:val="00115B8E"/>
    <w:rsid w:val="00115CF3"/>
    <w:rsid w:val="0014205F"/>
    <w:rsid w:val="00145779"/>
    <w:rsid w:val="00152029"/>
    <w:rsid w:val="00166B98"/>
    <w:rsid w:val="00167D9C"/>
    <w:rsid w:val="0017220E"/>
    <w:rsid w:val="00181B3F"/>
    <w:rsid w:val="00196FF8"/>
    <w:rsid w:val="001A2280"/>
    <w:rsid w:val="001B518A"/>
    <w:rsid w:val="001C41E9"/>
    <w:rsid w:val="001C45CD"/>
    <w:rsid w:val="001E2FD2"/>
    <w:rsid w:val="00205557"/>
    <w:rsid w:val="0021154C"/>
    <w:rsid w:val="002270DB"/>
    <w:rsid w:val="00227302"/>
    <w:rsid w:val="0023065B"/>
    <w:rsid w:val="0023275F"/>
    <w:rsid w:val="00257F35"/>
    <w:rsid w:val="00260A3A"/>
    <w:rsid w:val="00295548"/>
    <w:rsid w:val="002A15F5"/>
    <w:rsid w:val="002B29AC"/>
    <w:rsid w:val="002B32BB"/>
    <w:rsid w:val="002C6BD3"/>
    <w:rsid w:val="002D1736"/>
    <w:rsid w:val="002E3F83"/>
    <w:rsid w:val="002E5666"/>
    <w:rsid w:val="002E62A7"/>
    <w:rsid w:val="002F40FB"/>
    <w:rsid w:val="002F59E0"/>
    <w:rsid w:val="00305473"/>
    <w:rsid w:val="00321174"/>
    <w:rsid w:val="00322DAF"/>
    <w:rsid w:val="003273FA"/>
    <w:rsid w:val="00330B9F"/>
    <w:rsid w:val="003333C0"/>
    <w:rsid w:val="0034341E"/>
    <w:rsid w:val="00351FFA"/>
    <w:rsid w:val="00357245"/>
    <w:rsid w:val="00357A15"/>
    <w:rsid w:val="00362950"/>
    <w:rsid w:val="003634FB"/>
    <w:rsid w:val="003761B7"/>
    <w:rsid w:val="003934E8"/>
    <w:rsid w:val="003A15AD"/>
    <w:rsid w:val="003A6386"/>
    <w:rsid w:val="003B458F"/>
    <w:rsid w:val="003F16C5"/>
    <w:rsid w:val="003F34F6"/>
    <w:rsid w:val="003F3832"/>
    <w:rsid w:val="003F3BD5"/>
    <w:rsid w:val="003F7FF9"/>
    <w:rsid w:val="004070EB"/>
    <w:rsid w:val="00416BDB"/>
    <w:rsid w:val="00423351"/>
    <w:rsid w:val="004246B1"/>
    <w:rsid w:val="00430ED5"/>
    <w:rsid w:val="004335CF"/>
    <w:rsid w:val="00442BE9"/>
    <w:rsid w:val="00444DCD"/>
    <w:rsid w:val="00452119"/>
    <w:rsid w:val="00455C06"/>
    <w:rsid w:val="00480EAF"/>
    <w:rsid w:val="0048790E"/>
    <w:rsid w:val="00492F05"/>
    <w:rsid w:val="004A515B"/>
    <w:rsid w:val="004E31B9"/>
    <w:rsid w:val="004E6FF6"/>
    <w:rsid w:val="004F0E3F"/>
    <w:rsid w:val="004F7BA1"/>
    <w:rsid w:val="005014B0"/>
    <w:rsid w:val="0053667A"/>
    <w:rsid w:val="0054246E"/>
    <w:rsid w:val="00547CFF"/>
    <w:rsid w:val="00550F0E"/>
    <w:rsid w:val="00570527"/>
    <w:rsid w:val="00574B62"/>
    <w:rsid w:val="00577AC9"/>
    <w:rsid w:val="0059019B"/>
    <w:rsid w:val="0059314C"/>
    <w:rsid w:val="00593E52"/>
    <w:rsid w:val="005949D8"/>
    <w:rsid w:val="005B54C8"/>
    <w:rsid w:val="005D42C8"/>
    <w:rsid w:val="00602DFD"/>
    <w:rsid w:val="0062198E"/>
    <w:rsid w:val="00637576"/>
    <w:rsid w:val="006451C5"/>
    <w:rsid w:val="00656730"/>
    <w:rsid w:val="00686AD4"/>
    <w:rsid w:val="00691055"/>
    <w:rsid w:val="006A1008"/>
    <w:rsid w:val="006A4849"/>
    <w:rsid w:val="006D2F27"/>
    <w:rsid w:val="006E7AD8"/>
    <w:rsid w:val="006F4BC8"/>
    <w:rsid w:val="007025BE"/>
    <w:rsid w:val="00703E05"/>
    <w:rsid w:val="007416F1"/>
    <w:rsid w:val="00754209"/>
    <w:rsid w:val="00775D8C"/>
    <w:rsid w:val="007A580B"/>
    <w:rsid w:val="007B11F6"/>
    <w:rsid w:val="007B1A5A"/>
    <w:rsid w:val="007B21E0"/>
    <w:rsid w:val="007B69B0"/>
    <w:rsid w:val="007B7D25"/>
    <w:rsid w:val="007D786B"/>
    <w:rsid w:val="007E2472"/>
    <w:rsid w:val="008011D4"/>
    <w:rsid w:val="00805847"/>
    <w:rsid w:val="00827AE7"/>
    <w:rsid w:val="00840AAC"/>
    <w:rsid w:val="00846856"/>
    <w:rsid w:val="00852D45"/>
    <w:rsid w:val="00853DE5"/>
    <w:rsid w:val="00856AEC"/>
    <w:rsid w:val="008656F1"/>
    <w:rsid w:val="00872543"/>
    <w:rsid w:val="00887CFE"/>
    <w:rsid w:val="0089697A"/>
    <w:rsid w:val="008A3FAD"/>
    <w:rsid w:val="008C38D5"/>
    <w:rsid w:val="008D52D2"/>
    <w:rsid w:val="008E1987"/>
    <w:rsid w:val="008F6085"/>
    <w:rsid w:val="00907092"/>
    <w:rsid w:val="00936BB0"/>
    <w:rsid w:val="00936CA1"/>
    <w:rsid w:val="00973082"/>
    <w:rsid w:val="0098792F"/>
    <w:rsid w:val="00995FCA"/>
    <w:rsid w:val="009A507D"/>
    <w:rsid w:val="009B766C"/>
    <w:rsid w:val="009C14C9"/>
    <w:rsid w:val="009C424D"/>
    <w:rsid w:val="009C4D45"/>
    <w:rsid w:val="009C5CD7"/>
    <w:rsid w:val="009D1A13"/>
    <w:rsid w:val="009D1EA8"/>
    <w:rsid w:val="009D3F6B"/>
    <w:rsid w:val="009E4493"/>
    <w:rsid w:val="009E693F"/>
    <w:rsid w:val="00A02901"/>
    <w:rsid w:val="00A064D7"/>
    <w:rsid w:val="00A114F6"/>
    <w:rsid w:val="00A246B3"/>
    <w:rsid w:val="00A26009"/>
    <w:rsid w:val="00A26427"/>
    <w:rsid w:val="00A3099C"/>
    <w:rsid w:val="00A51FB9"/>
    <w:rsid w:val="00A733FE"/>
    <w:rsid w:val="00A80246"/>
    <w:rsid w:val="00A84C87"/>
    <w:rsid w:val="00A86D70"/>
    <w:rsid w:val="00A93445"/>
    <w:rsid w:val="00AA3E21"/>
    <w:rsid w:val="00AC6755"/>
    <w:rsid w:val="00AD27C3"/>
    <w:rsid w:val="00AD5051"/>
    <w:rsid w:val="00AE3407"/>
    <w:rsid w:val="00B00D7C"/>
    <w:rsid w:val="00B0495D"/>
    <w:rsid w:val="00B15F95"/>
    <w:rsid w:val="00B345C8"/>
    <w:rsid w:val="00B44102"/>
    <w:rsid w:val="00B46312"/>
    <w:rsid w:val="00B46BBD"/>
    <w:rsid w:val="00B470FE"/>
    <w:rsid w:val="00B652F0"/>
    <w:rsid w:val="00B70EAF"/>
    <w:rsid w:val="00BB0ED0"/>
    <w:rsid w:val="00BB3632"/>
    <w:rsid w:val="00BB5C50"/>
    <w:rsid w:val="00BD3371"/>
    <w:rsid w:val="00BD4A4C"/>
    <w:rsid w:val="00BF2BEF"/>
    <w:rsid w:val="00C36F92"/>
    <w:rsid w:val="00C42EFB"/>
    <w:rsid w:val="00C51D3C"/>
    <w:rsid w:val="00C56CD8"/>
    <w:rsid w:val="00C75CD0"/>
    <w:rsid w:val="00CA11E2"/>
    <w:rsid w:val="00CB15C0"/>
    <w:rsid w:val="00CE5611"/>
    <w:rsid w:val="00CF5442"/>
    <w:rsid w:val="00D03B5E"/>
    <w:rsid w:val="00D0525E"/>
    <w:rsid w:val="00D052D0"/>
    <w:rsid w:val="00D302D4"/>
    <w:rsid w:val="00D7701D"/>
    <w:rsid w:val="00D942D0"/>
    <w:rsid w:val="00DA674F"/>
    <w:rsid w:val="00DA7D55"/>
    <w:rsid w:val="00DC5E01"/>
    <w:rsid w:val="00E04C0F"/>
    <w:rsid w:val="00E0660D"/>
    <w:rsid w:val="00E06784"/>
    <w:rsid w:val="00E13A23"/>
    <w:rsid w:val="00E210A0"/>
    <w:rsid w:val="00E30A47"/>
    <w:rsid w:val="00E45025"/>
    <w:rsid w:val="00E50BC7"/>
    <w:rsid w:val="00E664E4"/>
    <w:rsid w:val="00E737D4"/>
    <w:rsid w:val="00E75411"/>
    <w:rsid w:val="00E77948"/>
    <w:rsid w:val="00EA6BE0"/>
    <w:rsid w:val="00EB0230"/>
    <w:rsid w:val="00EB4CE8"/>
    <w:rsid w:val="00EC2822"/>
    <w:rsid w:val="00EC3C3F"/>
    <w:rsid w:val="00EC49A2"/>
    <w:rsid w:val="00EC5A67"/>
    <w:rsid w:val="00ED26A1"/>
    <w:rsid w:val="00ED7030"/>
    <w:rsid w:val="00ED709C"/>
    <w:rsid w:val="00EE1156"/>
    <w:rsid w:val="00EF3B03"/>
    <w:rsid w:val="00F03351"/>
    <w:rsid w:val="00F10F6E"/>
    <w:rsid w:val="00F213AE"/>
    <w:rsid w:val="00F24A61"/>
    <w:rsid w:val="00F50BF4"/>
    <w:rsid w:val="00F555F1"/>
    <w:rsid w:val="00F67850"/>
    <w:rsid w:val="00F82024"/>
    <w:rsid w:val="00F859D9"/>
    <w:rsid w:val="00F9477A"/>
    <w:rsid w:val="00FA144E"/>
    <w:rsid w:val="00FA7C13"/>
    <w:rsid w:val="00FB78F4"/>
    <w:rsid w:val="00FC7EFF"/>
    <w:rsid w:val="00FE22DE"/>
    <w:rsid w:val="00FF717F"/>
    <w:rsid w:val="166E6569"/>
    <w:rsid w:val="1FF37D88"/>
    <w:rsid w:val="21DF2F91"/>
    <w:rsid w:val="2B1E7D27"/>
    <w:rsid w:val="2D223F83"/>
    <w:rsid w:val="32E277DC"/>
    <w:rsid w:val="33E2545F"/>
    <w:rsid w:val="379D30AA"/>
    <w:rsid w:val="3C8C2173"/>
    <w:rsid w:val="42627431"/>
    <w:rsid w:val="4CB32825"/>
    <w:rsid w:val="4D6965D7"/>
    <w:rsid w:val="58B41819"/>
    <w:rsid w:val="599D202E"/>
    <w:rsid w:val="5F007E8C"/>
    <w:rsid w:val="69656552"/>
    <w:rsid w:val="6C947F17"/>
    <w:rsid w:val="706F1BAF"/>
    <w:rsid w:val="789854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annotation text" w:uiPriority="0" w:qFormat="1"/>
    <w:lsdException w:name="header" w:uiPriority="0" w:unhideWhenUsed="1" w:qFormat="1"/>
    <w:lsdException w:name="footer" w:unhideWhenUsed="1" w:qFormat="1"/>
    <w:lsdException w:name="index heading" w:unhideWhenUsed="1"/>
    <w:lsdException w:name="caption" w:uiPriority="0"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qFormat="1"/>
    <w:lsdException w:name="Body Text First Indent" w:semiHidden="0" w:uiPriority="0" w:unhideWhenUsed="1" w:qFormat="1"/>
    <w:lsdException w:name="Body Text First Indent 2" w:unhideWhenUsed="1"/>
    <w:lsdException w:name="Note Heading" w:unhideWhenUsed="1"/>
    <w:lsdException w:name="Body Text 2" w:unhideWhenUsed="1"/>
    <w:lsdException w:name="Body Text 3" w:unhideWhenUsed="1"/>
    <w:lsdException w:name="Body Text Indent 2" w:uiPriority="0" w:qFormat="1"/>
    <w:lsdException w:name="Body Text Indent 3" w:uiPriority="0" w:qFormat="1"/>
    <w:lsdException w:name="Block Text" w:unhideWhenUsed="1"/>
    <w:lsdException w:name="Hyperlink" w:qFormat="1"/>
    <w:lsdException w:name="FollowedHyperlink" w:uiPriority="0" w:unhideWhenUsed="1" w:qFormat="1"/>
    <w:lsdException w:name="Strong" w:semiHidden="0" w:uiPriority="0" w:qFormat="1"/>
    <w:lsdException w:name="Emphasis" w:semiHidden="0" w:uiPriority="20" w:qFormat="1"/>
    <w:lsdException w:name="Document Map" w:unhideWhenUsed="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qFormat="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iPriority="0"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iPriority="0"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c">
    <w:name w:val="Normal"/>
    <w:qFormat/>
    <w:rsid w:val="00A26427"/>
    <w:rPr>
      <w:rFonts w:ascii="宋体" w:eastAsia="宋体" w:hAnsi="宋体" w:cs="宋体"/>
      <w:sz w:val="24"/>
      <w:szCs w:val="24"/>
    </w:rPr>
  </w:style>
  <w:style w:type="paragraph" w:styleId="1">
    <w:name w:val="heading 1"/>
    <w:basedOn w:val="ac"/>
    <w:next w:val="ac"/>
    <w:link w:val="1Char"/>
    <w:qFormat/>
    <w:rsid w:val="00A26427"/>
    <w:pPr>
      <w:keepNext/>
      <w:keepLines/>
      <w:spacing w:line="360" w:lineRule="auto"/>
      <w:ind w:firstLineChars="200" w:firstLine="723"/>
      <w:outlineLvl w:val="0"/>
    </w:pPr>
    <w:rPr>
      <w:rFonts w:eastAsia="仿宋"/>
      <w:b/>
      <w:bCs/>
      <w:kern w:val="44"/>
      <w:szCs w:val="44"/>
    </w:rPr>
  </w:style>
  <w:style w:type="paragraph" w:styleId="2">
    <w:name w:val="heading 2"/>
    <w:basedOn w:val="ac"/>
    <w:next w:val="ac"/>
    <w:link w:val="2Char"/>
    <w:qFormat/>
    <w:rsid w:val="00A26427"/>
    <w:pPr>
      <w:keepNext/>
      <w:keepLines/>
      <w:tabs>
        <w:tab w:val="left" w:pos="397"/>
      </w:tabs>
      <w:spacing w:line="360" w:lineRule="auto"/>
      <w:ind w:firstLineChars="200" w:firstLine="723"/>
      <w:outlineLvl w:val="1"/>
    </w:pPr>
    <w:rPr>
      <w:rFonts w:ascii="Arial" w:eastAsia="仿宋" w:hAnsi="Arial"/>
      <w:bCs/>
      <w:szCs w:val="32"/>
    </w:rPr>
  </w:style>
  <w:style w:type="paragraph" w:styleId="3">
    <w:name w:val="heading 3"/>
    <w:basedOn w:val="ac"/>
    <w:next w:val="ad"/>
    <w:link w:val="3Char"/>
    <w:qFormat/>
    <w:rsid w:val="00A26427"/>
    <w:pPr>
      <w:keepNext/>
      <w:keepLines/>
      <w:widowControl w:val="0"/>
      <w:spacing w:afterLines="50" w:line="380" w:lineRule="exact"/>
      <w:jc w:val="both"/>
      <w:outlineLvl w:val="2"/>
    </w:pPr>
    <w:rPr>
      <w:rFonts w:ascii="黑体" w:eastAsia="黑体" w:cs="Times New Roman" w:hint="eastAsia"/>
      <w:bCs/>
      <w:color w:val="FF0000"/>
      <w:kern w:val="2"/>
    </w:rPr>
  </w:style>
  <w:style w:type="paragraph" w:styleId="4">
    <w:name w:val="heading 4"/>
    <w:basedOn w:val="ac"/>
    <w:next w:val="ac"/>
    <w:link w:val="4Char"/>
    <w:qFormat/>
    <w:rsid w:val="00A26427"/>
    <w:pPr>
      <w:keepNext/>
      <w:keepLines/>
      <w:tabs>
        <w:tab w:val="left" w:pos="1854"/>
      </w:tabs>
      <w:spacing w:before="280" w:after="290" w:line="376" w:lineRule="auto"/>
      <w:ind w:left="1854" w:hanging="864"/>
      <w:outlineLvl w:val="3"/>
    </w:pPr>
    <w:rPr>
      <w:rFonts w:ascii="Arial" w:eastAsia="黑体" w:hAnsi="Arial"/>
      <w:b/>
      <w:bCs/>
      <w:sz w:val="28"/>
      <w:szCs w:val="28"/>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uiPriority w:val="99"/>
    <w:rsid w:val="00A26427"/>
    <w:pPr>
      <w:widowControl w:val="0"/>
      <w:spacing w:line="380" w:lineRule="exact"/>
    </w:pPr>
    <w:rPr>
      <w:rFonts w:ascii="黑体" w:eastAsia="黑体" w:hAnsi="黑体" w:cs="Times New Roman"/>
      <w:color w:val="FF0000"/>
      <w:kern w:val="2"/>
    </w:rPr>
  </w:style>
  <w:style w:type="paragraph" w:styleId="af1">
    <w:name w:val="annotation subject"/>
    <w:basedOn w:val="af2"/>
    <w:next w:val="af2"/>
    <w:link w:val="Char"/>
    <w:qFormat/>
    <w:rsid w:val="00A26427"/>
    <w:rPr>
      <w:b/>
      <w:bCs/>
    </w:rPr>
  </w:style>
  <w:style w:type="paragraph" w:styleId="af2">
    <w:name w:val="annotation text"/>
    <w:basedOn w:val="ac"/>
    <w:link w:val="Char0"/>
    <w:semiHidden/>
    <w:qFormat/>
    <w:rsid w:val="00A26427"/>
  </w:style>
  <w:style w:type="paragraph" w:styleId="af3">
    <w:name w:val="Body Text First Indent"/>
    <w:basedOn w:val="af4"/>
    <w:link w:val="Char1"/>
    <w:unhideWhenUsed/>
    <w:qFormat/>
    <w:rsid w:val="00A26427"/>
    <w:pPr>
      <w:ind w:firstLineChars="100" w:firstLine="420"/>
    </w:pPr>
    <w:rPr>
      <w:rFonts w:ascii="Calibri" w:hAnsi="Calibri" w:cs="Times New Roman"/>
      <w:szCs w:val="22"/>
      <w:lang w:bidi="ar-SA"/>
    </w:rPr>
  </w:style>
  <w:style w:type="paragraph" w:styleId="af4">
    <w:name w:val="Body Text"/>
    <w:basedOn w:val="ac"/>
    <w:link w:val="Char2"/>
    <w:qFormat/>
    <w:rsid w:val="00A26427"/>
    <w:pPr>
      <w:widowControl w:val="0"/>
      <w:spacing w:after="120"/>
      <w:jc w:val="both"/>
    </w:pPr>
    <w:rPr>
      <w:rFonts w:ascii="Times New Roman" w:hAnsi="Times New Roman" w:cs="Angsana New"/>
      <w:kern w:val="2"/>
      <w:sz w:val="21"/>
      <w:lang w:bidi="th-TH"/>
    </w:rPr>
  </w:style>
  <w:style w:type="paragraph" w:styleId="af5">
    <w:name w:val="caption"/>
    <w:basedOn w:val="ac"/>
    <w:next w:val="ac"/>
    <w:qFormat/>
    <w:rsid w:val="00A26427"/>
    <w:pPr>
      <w:widowControl w:val="0"/>
      <w:spacing w:line="360" w:lineRule="auto"/>
      <w:jc w:val="center"/>
    </w:pPr>
    <w:rPr>
      <w:rFonts w:ascii="Arial" w:eastAsia="黑体" w:hAnsi="Arial" w:cs="Arial"/>
      <w:kern w:val="2"/>
      <w:sz w:val="21"/>
      <w:szCs w:val="20"/>
    </w:rPr>
  </w:style>
  <w:style w:type="paragraph" w:styleId="af6">
    <w:name w:val="Body Text Indent"/>
    <w:basedOn w:val="ac"/>
    <w:link w:val="Char3"/>
    <w:qFormat/>
    <w:rsid w:val="00A26427"/>
    <w:pPr>
      <w:widowControl w:val="0"/>
      <w:ind w:firstLineChars="200" w:firstLine="420"/>
      <w:jc w:val="both"/>
    </w:pPr>
    <w:rPr>
      <w:rFonts w:ascii="Times New Roman" w:hAnsi="Times New Roman" w:cs="Times New Roman"/>
      <w:kern w:val="2"/>
      <w:sz w:val="21"/>
    </w:rPr>
  </w:style>
  <w:style w:type="paragraph" w:styleId="af7">
    <w:name w:val="Plain Text"/>
    <w:basedOn w:val="ac"/>
    <w:link w:val="Char4"/>
    <w:qFormat/>
    <w:rsid w:val="00A26427"/>
    <w:pPr>
      <w:widowControl w:val="0"/>
      <w:jc w:val="both"/>
    </w:pPr>
    <w:rPr>
      <w:rFonts w:hAnsi="Courier New" w:cs="Courier New"/>
      <w:kern w:val="2"/>
      <w:sz w:val="21"/>
      <w:szCs w:val="21"/>
    </w:rPr>
  </w:style>
  <w:style w:type="paragraph" w:styleId="af8">
    <w:name w:val="Date"/>
    <w:basedOn w:val="ac"/>
    <w:next w:val="ac"/>
    <w:link w:val="Char5"/>
    <w:qFormat/>
    <w:rsid w:val="00A26427"/>
    <w:pPr>
      <w:ind w:leftChars="2500" w:left="100"/>
    </w:pPr>
  </w:style>
  <w:style w:type="paragraph" w:styleId="20">
    <w:name w:val="Body Text Indent 2"/>
    <w:basedOn w:val="ac"/>
    <w:link w:val="2Char0"/>
    <w:qFormat/>
    <w:rsid w:val="00A26427"/>
    <w:pPr>
      <w:widowControl w:val="0"/>
      <w:spacing w:line="500" w:lineRule="exact"/>
      <w:ind w:firstLineChars="200" w:firstLine="560"/>
      <w:jc w:val="both"/>
    </w:pPr>
    <w:rPr>
      <w:rFonts w:cs="Times New Roman"/>
      <w:kern w:val="2"/>
      <w:sz w:val="28"/>
      <w:szCs w:val="21"/>
    </w:rPr>
  </w:style>
  <w:style w:type="paragraph" w:styleId="af9">
    <w:name w:val="Balloon Text"/>
    <w:basedOn w:val="ac"/>
    <w:link w:val="Char6"/>
    <w:semiHidden/>
    <w:unhideWhenUsed/>
    <w:qFormat/>
    <w:rsid w:val="00A26427"/>
    <w:pPr>
      <w:widowControl w:val="0"/>
      <w:jc w:val="both"/>
    </w:pPr>
    <w:rPr>
      <w:rFonts w:asciiTheme="minorHAnsi" w:eastAsiaTheme="minorEastAsia" w:hAnsiTheme="minorHAnsi" w:cstheme="minorBidi"/>
      <w:kern w:val="2"/>
      <w:sz w:val="18"/>
      <w:szCs w:val="18"/>
    </w:rPr>
  </w:style>
  <w:style w:type="paragraph" w:styleId="afa">
    <w:name w:val="footer"/>
    <w:basedOn w:val="ac"/>
    <w:link w:val="Char7"/>
    <w:uiPriority w:val="99"/>
    <w:unhideWhenUsed/>
    <w:qFormat/>
    <w:rsid w:val="00A26427"/>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fb">
    <w:name w:val="header"/>
    <w:basedOn w:val="ac"/>
    <w:link w:val="Char8"/>
    <w:unhideWhenUsed/>
    <w:qFormat/>
    <w:rsid w:val="00A2642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0">
    <w:name w:val="toc 1"/>
    <w:basedOn w:val="ac"/>
    <w:next w:val="ac"/>
    <w:uiPriority w:val="39"/>
    <w:qFormat/>
    <w:rsid w:val="00CF5442"/>
    <w:pPr>
      <w:spacing w:line="360" w:lineRule="auto"/>
    </w:pPr>
    <w:rPr>
      <w:rFonts w:eastAsia="黑体"/>
    </w:rPr>
  </w:style>
  <w:style w:type="paragraph" w:styleId="30">
    <w:name w:val="Body Text Indent 3"/>
    <w:basedOn w:val="ac"/>
    <w:link w:val="3Char0"/>
    <w:qFormat/>
    <w:rsid w:val="00A26427"/>
    <w:pPr>
      <w:widowControl w:val="0"/>
      <w:spacing w:after="120"/>
      <w:ind w:leftChars="200" w:left="420"/>
      <w:jc w:val="both"/>
    </w:pPr>
    <w:rPr>
      <w:rFonts w:ascii="Times New Roman" w:hAnsi="Times New Roman" w:cs="Times New Roman"/>
      <w:kern w:val="2"/>
      <w:sz w:val="16"/>
      <w:szCs w:val="16"/>
    </w:rPr>
  </w:style>
  <w:style w:type="paragraph" w:styleId="21">
    <w:name w:val="toc 2"/>
    <w:basedOn w:val="ac"/>
    <w:next w:val="ac"/>
    <w:uiPriority w:val="39"/>
    <w:qFormat/>
    <w:rsid w:val="00CF5442"/>
    <w:pPr>
      <w:spacing w:line="360" w:lineRule="auto"/>
      <w:ind w:leftChars="100" w:left="210"/>
    </w:pPr>
    <w:rPr>
      <w:sz w:val="21"/>
    </w:rPr>
  </w:style>
  <w:style w:type="paragraph" w:styleId="HTML">
    <w:name w:val="HTML Preformatted"/>
    <w:basedOn w:val="ac"/>
    <w:link w:val="HTMLChar"/>
    <w:qFormat/>
    <w:rsid w:val="00A26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pPr>
    <w:rPr>
      <w:rFonts w:ascii="Arial" w:hAnsi="Arial" w:cs="Arial"/>
      <w:sz w:val="14"/>
      <w:szCs w:val="14"/>
    </w:rPr>
  </w:style>
  <w:style w:type="paragraph" w:styleId="afc">
    <w:name w:val="Normal (Web)"/>
    <w:basedOn w:val="ac"/>
    <w:uiPriority w:val="99"/>
    <w:unhideWhenUsed/>
    <w:qFormat/>
    <w:rsid w:val="00A26427"/>
    <w:pPr>
      <w:spacing w:after="136"/>
    </w:pPr>
    <w:rPr>
      <w:color w:val="333333"/>
    </w:rPr>
  </w:style>
  <w:style w:type="paragraph" w:styleId="afd">
    <w:name w:val="Title"/>
    <w:basedOn w:val="ac"/>
    <w:next w:val="ac"/>
    <w:link w:val="Char9"/>
    <w:qFormat/>
    <w:rsid w:val="00A26427"/>
    <w:pPr>
      <w:widowControl w:val="0"/>
      <w:spacing w:before="240" w:after="60"/>
      <w:jc w:val="center"/>
      <w:outlineLvl w:val="0"/>
    </w:pPr>
    <w:rPr>
      <w:rFonts w:ascii="Cambria" w:hAnsi="Cambria" w:cs="Times New Roman"/>
      <w:b/>
      <w:bCs/>
      <w:kern w:val="2"/>
      <w:sz w:val="32"/>
      <w:szCs w:val="32"/>
    </w:rPr>
  </w:style>
  <w:style w:type="character" w:styleId="afe">
    <w:name w:val="Strong"/>
    <w:basedOn w:val="ae"/>
    <w:qFormat/>
    <w:rsid w:val="00A26427"/>
    <w:rPr>
      <w:b/>
      <w:bCs/>
    </w:rPr>
  </w:style>
  <w:style w:type="character" w:styleId="aff">
    <w:name w:val="page number"/>
    <w:basedOn w:val="ae"/>
    <w:qFormat/>
    <w:rsid w:val="00A26427"/>
  </w:style>
  <w:style w:type="character" w:styleId="aff0">
    <w:name w:val="FollowedHyperlink"/>
    <w:basedOn w:val="ae"/>
    <w:unhideWhenUsed/>
    <w:qFormat/>
    <w:rsid w:val="00A26427"/>
    <w:rPr>
      <w:color w:val="800080"/>
      <w:u w:val="single"/>
    </w:rPr>
  </w:style>
  <w:style w:type="character" w:styleId="aff1">
    <w:name w:val="Emphasis"/>
    <w:basedOn w:val="ae"/>
    <w:uiPriority w:val="20"/>
    <w:qFormat/>
    <w:rsid w:val="00A26427"/>
    <w:rPr>
      <w:color w:val="CC0000"/>
    </w:rPr>
  </w:style>
  <w:style w:type="character" w:styleId="aff2">
    <w:name w:val="Hyperlink"/>
    <w:basedOn w:val="ae"/>
    <w:uiPriority w:val="99"/>
    <w:qFormat/>
    <w:rsid w:val="00A26427"/>
    <w:rPr>
      <w:color w:val="0000FF"/>
      <w:u w:val="single"/>
    </w:rPr>
  </w:style>
  <w:style w:type="character" w:styleId="aff3">
    <w:name w:val="annotation reference"/>
    <w:qFormat/>
    <w:rsid w:val="00A26427"/>
    <w:rPr>
      <w:sz w:val="21"/>
      <w:szCs w:val="21"/>
    </w:rPr>
  </w:style>
  <w:style w:type="table" w:styleId="aff4">
    <w:name w:val="Table Grid"/>
    <w:basedOn w:val="af"/>
    <w:qFormat/>
    <w:rsid w:val="00A26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f"/>
    <w:rsid w:val="00A2642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Table List 6"/>
    <w:basedOn w:val="af"/>
    <w:rsid w:val="00A26427"/>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character" w:customStyle="1" w:styleId="Char8">
    <w:name w:val="页眉 Char"/>
    <w:basedOn w:val="ae"/>
    <w:link w:val="afb"/>
    <w:qFormat/>
    <w:rsid w:val="00A26427"/>
    <w:rPr>
      <w:sz w:val="18"/>
      <w:szCs w:val="18"/>
    </w:rPr>
  </w:style>
  <w:style w:type="character" w:customStyle="1" w:styleId="Char7">
    <w:name w:val="页脚 Char"/>
    <w:basedOn w:val="ae"/>
    <w:link w:val="afa"/>
    <w:uiPriority w:val="99"/>
    <w:qFormat/>
    <w:rsid w:val="00A26427"/>
    <w:rPr>
      <w:sz w:val="18"/>
      <w:szCs w:val="18"/>
    </w:rPr>
  </w:style>
  <w:style w:type="character" w:customStyle="1" w:styleId="Char6">
    <w:name w:val="批注框文本 Char"/>
    <w:basedOn w:val="ae"/>
    <w:link w:val="af9"/>
    <w:uiPriority w:val="99"/>
    <w:semiHidden/>
    <w:qFormat/>
    <w:rsid w:val="00A26427"/>
    <w:rPr>
      <w:sz w:val="18"/>
      <w:szCs w:val="18"/>
    </w:rPr>
  </w:style>
  <w:style w:type="paragraph" w:customStyle="1" w:styleId="Default">
    <w:name w:val="Default"/>
    <w:qFormat/>
    <w:rsid w:val="00A26427"/>
    <w:pPr>
      <w:widowControl w:val="0"/>
      <w:autoSpaceDE w:val="0"/>
      <w:autoSpaceDN w:val="0"/>
      <w:adjustRightInd w:val="0"/>
    </w:pPr>
    <w:rPr>
      <w:rFonts w:ascii="宋体" w:eastAsia="宋体" w:cs="宋体"/>
      <w:color w:val="000000"/>
      <w:sz w:val="24"/>
      <w:szCs w:val="24"/>
    </w:rPr>
  </w:style>
  <w:style w:type="character" w:customStyle="1" w:styleId="3Char">
    <w:name w:val="标题 3 Char"/>
    <w:basedOn w:val="ae"/>
    <w:link w:val="3"/>
    <w:qFormat/>
    <w:rsid w:val="00A26427"/>
    <w:rPr>
      <w:rFonts w:ascii="黑体" w:eastAsia="黑体" w:hAnsi="宋体" w:cs="Times New Roman"/>
      <w:bCs/>
      <w:color w:val="FF0000"/>
      <w:sz w:val="24"/>
      <w:szCs w:val="24"/>
    </w:rPr>
  </w:style>
  <w:style w:type="paragraph" w:customStyle="1" w:styleId="aff6">
    <w:name w:val="表格"/>
    <w:basedOn w:val="ac"/>
    <w:qFormat/>
    <w:rsid w:val="00A26427"/>
    <w:pPr>
      <w:widowControl w:val="0"/>
      <w:jc w:val="center"/>
    </w:pPr>
    <w:rPr>
      <w:rFonts w:cs="Arial"/>
      <w:bCs/>
      <w:kern w:val="2"/>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rsid w:val="00A26427"/>
    <w:pPr>
      <w:spacing w:after="160" w:line="240" w:lineRule="exact"/>
    </w:pPr>
    <w:rPr>
      <w:rFonts w:ascii="Verdana" w:eastAsia="仿宋_GB2312" w:hAnsi="Verdana" w:cs="Times New Roman"/>
      <w:szCs w:val="20"/>
      <w:lang w:eastAsia="en-US"/>
    </w:rPr>
  </w:style>
  <w:style w:type="paragraph" w:customStyle="1" w:styleId="aff7">
    <w:name w:val="段"/>
    <w:link w:val="Chara"/>
    <w:uiPriority w:val="99"/>
    <w:qFormat/>
    <w:rsid w:val="00A26427"/>
    <w:pPr>
      <w:tabs>
        <w:tab w:val="center" w:pos="4201"/>
        <w:tab w:val="right" w:leader="dot" w:pos="9298"/>
      </w:tabs>
      <w:autoSpaceDE w:val="0"/>
      <w:autoSpaceDN w:val="0"/>
      <w:ind w:leftChars="50" w:left="50" w:firstLineChars="200" w:firstLine="200"/>
      <w:jc w:val="both"/>
    </w:pPr>
    <w:rPr>
      <w:rFonts w:ascii="宋体" w:eastAsia="宋体" w:hAnsi="Times New Roman" w:cs="Times New Roman"/>
      <w:sz w:val="22"/>
      <w:szCs w:val="22"/>
    </w:rPr>
  </w:style>
  <w:style w:type="character" w:customStyle="1" w:styleId="Chara">
    <w:name w:val="段 Char"/>
    <w:link w:val="aff7"/>
    <w:uiPriority w:val="99"/>
    <w:qFormat/>
    <w:locked/>
    <w:rsid w:val="00A26427"/>
    <w:rPr>
      <w:rFonts w:ascii="宋体" w:eastAsia="宋体" w:hAnsi="Times New Roman" w:cs="Times New Roman"/>
      <w:kern w:val="0"/>
      <w:sz w:val="22"/>
    </w:rPr>
  </w:style>
  <w:style w:type="character" w:customStyle="1" w:styleId="1Char">
    <w:name w:val="标题 1 Char"/>
    <w:basedOn w:val="ae"/>
    <w:link w:val="1"/>
    <w:qFormat/>
    <w:rsid w:val="00A26427"/>
    <w:rPr>
      <w:rFonts w:ascii="宋体" w:eastAsia="仿宋" w:hAnsi="宋体" w:cs="宋体"/>
      <w:b/>
      <w:bCs/>
      <w:kern w:val="44"/>
      <w:sz w:val="24"/>
      <w:szCs w:val="44"/>
    </w:rPr>
  </w:style>
  <w:style w:type="character" w:customStyle="1" w:styleId="2Char">
    <w:name w:val="标题 2 Char"/>
    <w:basedOn w:val="ae"/>
    <w:link w:val="2"/>
    <w:qFormat/>
    <w:rsid w:val="00A26427"/>
    <w:rPr>
      <w:rFonts w:ascii="Arial" w:eastAsia="仿宋" w:hAnsi="Arial" w:cs="宋体"/>
      <w:bCs/>
      <w:kern w:val="0"/>
      <w:sz w:val="24"/>
      <w:szCs w:val="32"/>
    </w:rPr>
  </w:style>
  <w:style w:type="character" w:customStyle="1" w:styleId="4Char">
    <w:name w:val="标题 4 Char"/>
    <w:basedOn w:val="ae"/>
    <w:link w:val="4"/>
    <w:qFormat/>
    <w:rsid w:val="00A26427"/>
    <w:rPr>
      <w:rFonts w:ascii="Arial" w:eastAsia="黑体" w:hAnsi="Arial" w:cs="宋体"/>
      <w:b/>
      <w:bCs/>
      <w:kern w:val="0"/>
      <w:sz w:val="28"/>
      <w:szCs w:val="28"/>
    </w:rPr>
  </w:style>
  <w:style w:type="character" w:customStyle="1" w:styleId="Char0">
    <w:name w:val="批注文字 Char"/>
    <w:basedOn w:val="ae"/>
    <w:link w:val="af2"/>
    <w:semiHidden/>
    <w:qFormat/>
    <w:rsid w:val="00A26427"/>
    <w:rPr>
      <w:rFonts w:ascii="宋体" w:eastAsia="宋体" w:hAnsi="宋体" w:cs="宋体"/>
      <w:kern w:val="0"/>
      <w:sz w:val="24"/>
      <w:szCs w:val="24"/>
    </w:rPr>
  </w:style>
  <w:style w:type="character" w:customStyle="1" w:styleId="Char">
    <w:name w:val="批注主题 Char"/>
    <w:basedOn w:val="Char0"/>
    <w:link w:val="af1"/>
    <w:qFormat/>
    <w:rsid w:val="00A26427"/>
    <w:rPr>
      <w:rFonts w:ascii="宋体" w:eastAsia="宋体" w:hAnsi="宋体" w:cs="宋体"/>
      <w:b/>
      <w:bCs/>
      <w:kern w:val="0"/>
      <w:sz w:val="24"/>
      <w:szCs w:val="24"/>
    </w:rPr>
  </w:style>
  <w:style w:type="paragraph" w:customStyle="1" w:styleId="aff8">
    <w:name w:val="正文样式"/>
    <w:basedOn w:val="ac"/>
    <w:link w:val="Charb"/>
    <w:qFormat/>
    <w:rsid w:val="00A26427"/>
    <w:pPr>
      <w:spacing w:line="324" w:lineRule="auto"/>
      <w:ind w:firstLineChars="200" w:firstLine="480"/>
    </w:pPr>
    <w:rPr>
      <w:rFonts w:ascii="Times New Roman" w:cs="Times New Roman"/>
    </w:rPr>
  </w:style>
  <w:style w:type="character" w:customStyle="1" w:styleId="Charb">
    <w:name w:val="正文样式 Char"/>
    <w:link w:val="aff8"/>
    <w:qFormat/>
    <w:rsid w:val="00A26427"/>
    <w:rPr>
      <w:rFonts w:ascii="Times New Roman" w:eastAsia="宋体" w:hAnsi="宋体" w:cs="Times New Roman"/>
      <w:kern w:val="0"/>
      <w:sz w:val="24"/>
      <w:szCs w:val="24"/>
    </w:rPr>
  </w:style>
  <w:style w:type="paragraph" w:customStyle="1" w:styleId="CharCharCharCharCharCharCharChar1Char">
    <w:name w:val="Char Char Char Char Char Char Char Char1 Char"/>
    <w:basedOn w:val="ac"/>
    <w:qFormat/>
    <w:rsid w:val="00A26427"/>
    <w:pPr>
      <w:spacing w:after="160" w:line="240" w:lineRule="exact"/>
    </w:pPr>
    <w:rPr>
      <w:rFonts w:ascii="Verdana" w:eastAsia="仿宋_GB2312" w:hAnsi="Verdana" w:cs="Times New Roman"/>
      <w:szCs w:val="20"/>
      <w:lang w:eastAsia="en-US"/>
    </w:rPr>
  </w:style>
  <w:style w:type="paragraph" w:customStyle="1" w:styleId="aff9">
    <w:name w:val="标准文件_二级条标题"/>
    <w:basedOn w:val="ac"/>
    <w:next w:val="ac"/>
    <w:qFormat/>
    <w:rsid w:val="00A26427"/>
    <w:pPr>
      <w:spacing w:after="160" w:line="259" w:lineRule="auto"/>
      <w:ind w:rightChars="-50" w:right="-50"/>
      <w:jc w:val="both"/>
      <w:outlineLvl w:val="3"/>
    </w:pPr>
    <w:rPr>
      <w:rFonts w:ascii="黑体" w:eastAsia="黑体" w:hAnsi="Calibri" w:cs="Times New Roman"/>
      <w:spacing w:val="2"/>
      <w:sz w:val="22"/>
      <w:szCs w:val="20"/>
    </w:rPr>
  </w:style>
  <w:style w:type="paragraph" w:customStyle="1" w:styleId="msonormalcxsplast">
    <w:name w:val="msonormalcxsplast"/>
    <w:basedOn w:val="ac"/>
    <w:qFormat/>
    <w:rsid w:val="00A26427"/>
    <w:pPr>
      <w:spacing w:before="100" w:beforeAutospacing="1" w:after="100" w:afterAutospacing="1" w:line="256" w:lineRule="auto"/>
    </w:pPr>
    <w:rPr>
      <w:rFonts w:cs="Times New Roman"/>
      <w:szCs w:val="22"/>
    </w:rPr>
  </w:style>
  <w:style w:type="paragraph" w:customStyle="1" w:styleId="a2">
    <w:name w:val="一级条标题"/>
    <w:next w:val="aff7"/>
    <w:link w:val="Charc"/>
    <w:qFormat/>
    <w:rsid w:val="00A26427"/>
    <w:pPr>
      <w:numPr>
        <w:ilvl w:val="1"/>
        <w:numId w:val="1"/>
      </w:numPr>
      <w:spacing w:beforeLines="50" w:afterLines="50"/>
      <w:outlineLvl w:val="2"/>
    </w:pPr>
    <w:rPr>
      <w:rFonts w:ascii="黑体" w:eastAsia="黑体" w:hAnsi="Times New Roman" w:cs="Times New Roman"/>
      <w:sz w:val="21"/>
      <w:szCs w:val="21"/>
    </w:rPr>
  </w:style>
  <w:style w:type="paragraph" w:customStyle="1" w:styleId="a1">
    <w:name w:val="章标题"/>
    <w:next w:val="aff7"/>
    <w:link w:val="Char10"/>
    <w:qFormat/>
    <w:rsid w:val="00A26427"/>
    <w:pPr>
      <w:numPr>
        <w:numId w:val="1"/>
      </w:numPr>
      <w:spacing w:beforeLines="100" w:afterLines="100"/>
      <w:jc w:val="both"/>
      <w:outlineLvl w:val="1"/>
    </w:pPr>
    <w:rPr>
      <w:rFonts w:ascii="黑体" w:eastAsia="黑体" w:hAnsi="Times New Roman" w:cs="Times New Roman"/>
      <w:sz w:val="21"/>
    </w:rPr>
  </w:style>
  <w:style w:type="paragraph" w:customStyle="1" w:styleId="a3">
    <w:name w:val="二级条标题"/>
    <w:basedOn w:val="a2"/>
    <w:next w:val="aff7"/>
    <w:qFormat/>
    <w:rsid w:val="00A26427"/>
    <w:pPr>
      <w:numPr>
        <w:ilvl w:val="2"/>
      </w:numPr>
      <w:tabs>
        <w:tab w:val="left" w:pos="360"/>
      </w:tabs>
      <w:spacing w:before="50" w:after="50"/>
      <w:ind w:left="284"/>
      <w:outlineLvl w:val="3"/>
    </w:pPr>
  </w:style>
  <w:style w:type="paragraph" w:customStyle="1" w:styleId="a4">
    <w:name w:val="三级条标题"/>
    <w:basedOn w:val="a3"/>
    <w:next w:val="aff7"/>
    <w:qFormat/>
    <w:rsid w:val="00A26427"/>
    <w:pPr>
      <w:numPr>
        <w:ilvl w:val="3"/>
      </w:numPr>
      <w:ind w:left="284"/>
      <w:outlineLvl w:val="4"/>
    </w:pPr>
  </w:style>
  <w:style w:type="paragraph" w:customStyle="1" w:styleId="a8">
    <w:name w:val="数字编号列项（二级）"/>
    <w:qFormat/>
    <w:rsid w:val="00A26427"/>
    <w:pPr>
      <w:numPr>
        <w:ilvl w:val="1"/>
        <w:numId w:val="2"/>
      </w:numPr>
      <w:jc w:val="both"/>
    </w:pPr>
    <w:rPr>
      <w:rFonts w:ascii="宋体" w:eastAsia="宋体" w:hAnsi="Times New Roman" w:cs="Times New Roman"/>
      <w:sz w:val="21"/>
    </w:rPr>
  </w:style>
  <w:style w:type="paragraph" w:customStyle="1" w:styleId="a5">
    <w:name w:val="四级条标题"/>
    <w:basedOn w:val="a4"/>
    <w:next w:val="aff7"/>
    <w:qFormat/>
    <w:rsid w:val="00A26427"/>
    <w:pPr>
      <w:numPr>
        <w:ilvl w:val="4"/>
      </w:numPr>
      <w:ind w:left="284"/>
      <w:outlineLvl w:val="5"/>
    </w:pPr>
  </w:style>
  <w:style w:type="paragraph" w:customStyle="1" w:styleId="a6">
    <w:name w:val="五级条标题"/>
    <w:basedOn w:val="a5"/>
    <w:next w:val="aff7"/>
    <w:qFormat/>
    <w:rsid w:val="00A26427"/>
    <w:pPr>
      <w:numPr>
        <w:ilvl w:val="5"/>
      </w:numPr>
      <w:ind w:left="284"/>
      <w:outlineLvl w:val="6"/>
    </w:pPr>
  </w:style>
  <w:style w:type="paragraph" w:customStyle="1" w:styleId="a7">
    <w:name w:val="字母编号列项（一级）"/>
    <w:qFormat/>
    <w:rsid w:val="00A26427"/>
    <w:pPr>
      <w:numPr>
        <w:numId w:val="2"/>
      </w:numPr>
      <w:jc w:val="both"/>
    </w:pPr>
    <w:rPr>
      <w:rFonts w:ascii="宋体" w:eastAsia="宋体" w:hAnsi="Times New Roman" w:cs="Times New Roman"/>
      <w:sz w:val="21"/>
    </w:rPr>
  </w:style>
  <w:style w:type="paragraph" w:customStyle="1" w:styleId="a9">
    <w:name w:val="编号列项（三级）"/>
    <w:qFormat/>
    <w:rsid w:val="00A26427"/>
    <w:pPr>
      <w:numPr>
        <w:ilvl w:val="2"/>
        <w:numId w:val="2"/>
      </w:numPr>
    </w:pPr>
    <w:rPr>
      <w:rFonts w:ascii="宋体" w:eastAsia="宋体" w:hAnsi="Times New Roman" w:cs="Times New Roman"/>
      <w:sz w:val="21"/>
    </w:rPr>
  </w:style>
  <w:style w:type="paragraph" w:customStyle="1" w:styleId="affa">
    <w:name w:val="三级无"/>
    <w:basedOn w:val="a4"/>
    <w:qFormat/>
    <w:rsid w:val="00A26427"/>
    <w:pPr>
      <w:spacing w:beforeLines="0" w:afterLines="0"/>
    </w:pPr>
    <w:rPr>
      <w:rFonts w:ascii="宋体" w:eastAsia="宋体"/>
    </w:rPr>
  </w:style>
  <w:style w:type="paragraph" w:customStyle="1" w:styleId="aa">
    <w:name w:val="附录表标号"/>
    <w:basedOn w:val="ac"/>
    <w:next w:val="aff7"/>
    <w:qFormat/>
    <w:rsid w:val="00A26427"/>
    <w:pPr>
      <w:widowControl w:val="0"/>
      <w:numPr>
        <w:numId w:val="3"/>
      </w:numPr>
      <w:tabs>
        <w:tab w:val="clear" w:pos="0"/>
      </w:tabs>
      <w:spacing w:line="14" w:lineRule="exact"/>
      <w:ind w:left="811" w:hanging="448"/>
      <w:jc w:val="center"/>
      <w:outlineLvl w:val="0"/>
    </w:pPr>
    <w:rPr>
      <w:rFonts w:ascii="Times New Roman" w:hAnsi="Times New Roman" w:cs="Times New Roman"/>
      <w:color w:val="FFFFFF"/>
      <w:kern w:val="2"/>
      <w:sz w:val="21"/>
    </w:rPr>
  </w:style>
  <w:style w:type="paragraph" w:customStyle="1" w:styleId="ab">
    <w:name w:val="附录表标题"/>
    <w:basedOn w:val="ac"/>
    <w:next w:val="aff7"/>
    <w:qFormat/>
    <w:rsid w:val="00A26427"/>
    <w:pPr>
      <w:widowControl w:val="0"/>
      <w:numPr>
        <w:ilvl w:val="1"/>
        <w:numId w:val="3"/>
      </w:numPr>
      <w:tabs>
        <w:tab w:val="left" w:pos="180"/>
      </w:tabs>
      <w:spacing w:beforeLines="50" w:afterLines="50"/>
      <w:ind w:left="0" w:firstLine="0"/>
      <w:jc w:val="center"/>
    </w:pPr>
    <w:rPr>
      <w:rFonts w:ascii="黑体" w:eastAsia="黑体" w:hAnsi="Times New Roman" w:cs="Times New Roman"/>
      <w:kern w:val="2"/>
      <w:sz w:val="21"/>
      <w:szCs w:val="21"/>
    </w:rPr>
  </w:style>
  <w:style w:type="paragraph" w:customStyle="1" w:styleId="msonormalcxspmiddle">
    <w:name w:val="msonormalcxspmiddle"/>
    <w:basedOn w:val="ac"/>
    <w:rsid w:val="00A26427"/>
    <w:pPr>
      <w:spacing w:before="100" w:beforeAutospacing="1" w:after="100" w:afterAutospacing="1" w:line="256" w:lineRule="auto"/>
    </w:pPr>
    <w:rPr>
      <w:rFonts w:cs="Times New Roman"/>
      <w:szCs w:val="22"/>
    </w:rPr>
  </w:style>
  <w:style w:type="character" w:customStyle="1" w:styleId="Charc">
    <w:name w:val="一级条标题 Char"/>
    <w:link w:val="a2"/>
    <w:rsid w:val="00A26427"/>
    <w:rPr>
      <w:rFonts w:ascii="黑体" w:eastAsia="黑体" w:hAnsi="Times New Roman" w:cs="Times New Roman"/>
      <w:kern w:val="0"/>
      <w:szCs w:val="21"/>
    </w:rPr>
  </w:style>
  <w:style w:type="paragraph" w:customStyle="1" w:styleId="a">
    <w:name w:val="二级无"/>
    <w:basedOn w:val="a3"/>
    <w:qFormat/>
    <w:rsid w:val="00A26427"/>
    <w:pPr>
      <w:numPr>
        <w:numId w:val="4"/>
      </w:numPr>
      <w:spacing w:beforeLines="0" w:afterLines="0"/>
      <w:ind w:left="945" w:firstLine="0"/>
    </w:pPr>
    <w:rPr>
      <w:rFonts w:ascii="宋体" w:eastAsia="宋体"/>
    </w:rPr>
  </w:style>
  <w:style w:type="character" w:customStyle="1" w:styleId="Char5">
    <w:name w:val="日期 Char"/>
    <w:basedOn w:val="ae"/>
    <w:link w:val="af8"/>
    <w:qFormat/>
    <w:rsid w:val="00A26427"/>
    <w:rPr>
      <w:rFonts w:ascii="宋体" w:eastAsia="宋体" w:hAnsi="宋体" w:cs="宋体"/>
      <w:kern w:val="0"/>
      <w:sz w:val="24"/>
      <w:szCs w:val="24"/>
    </w:rPr>
  </w:style>
  <w:style w:type="character" w:customStyle="1" w:styleId="title-prefix">
    <w:name w:val="title-prefix"/>
    <w:basedOn w:val="ae"/>
    <w:qFormat/>
    <w:rsid w:val="00A26427"/>
  </w:style>
  <w:style w:type="character" w:customStyle="1" w:styleId="1Char1">
    <w:name w:val="标题 1 Char1"/>
    <w:basedOn w:val="ae"/>
    <w:qFormat/>
    <w:rsid w:val="00A26427"/>
    <w:rPr>
      <w:rFonts w:eastAsia="宋体"/>
      <w:b/>
      <w:bCs/>
      <w:kern w:val="44"/>
      <w:sz w:val="44"/>
      <w:szCs w:val="44"/>
      <w:lang w:val="en-US" w:eastAsia="zh-CN" w:bidi="ar-SA"/>
    </w:rPr>
  </w:style>
  <w:style w:type="paragraph" w:customStyle="1" w:styleId="CharCharCharCharCharCharChar">
    <w:name w:val="Char Char Char Char Char Char Char"/>
    <w:basedOn w:val="ac"/>
    <w:rsid w:val="00A26427"/>
    <w:pPr>
      <w:spacing w:after="160" w:line="240" w:lineRule="exact"/>
    </w:pPr>
    <w:rPr>
      <w:rFonts w:ascii="Verdana" w:hAnsi="Verdana" w:cs="Times New Roman"/>
      <w:sz w:val="20"/>
      <w:szCs w:val="20"/>
      <w:lang w:eastAsia="en-US"/>
    </w:rPr>
  </w:style>
  <w:style w:type="character" w:customStyle="1" w:styleId="11">
    <w:name w:val="正文1"/>
    <w:basedOn w:val="ae"/>
    <w:qFormat/>
    <w:rsid w:val="00A26427"/>
    <w:rPr>
      <w:rFonts w:ascii="宋体" w:eastAsia="宋体" w:hAnsi="宋体" w:hint="eastAsia"/>
      <w:sz w:val="22"/>
      <w:szCs w:val="22"/>
    </w:rPr>
  </w:style>
  <w:style w:type="character" w:customStyle="1" w:styleId="Char4">
    <w:name w:val="纯文本 Char"/>
    <w:basedOn w:val="ae"/>
    <w:link w:val="af7"/>
    <w:qFormat/>
    <w:rsid w:val="00A26427"/>
    <w:rPr>
      <w:rFonts w:ascii="宋体" w:eastAsia="宋体" w:hAnsi="Courier New" w:cs="Courier New"/>
      <w:szCs w:val="21"/>
    </w:rPr>
  </w:style>
  <w:style w:type="character" w:customStyle="1" w:styleId="Char3">
    <w:name w:val="正文文本缩进 Char"/>
    <w:basedOn w:val="ae"/>
    <w:link w:val="af6"/>
    <w:rsid w:val="00A26427"/>
    <w:rPr>
      <w:rFonts w:ascii="Times New Roman" w:eastAsia="宋体" w:hAnsi="Times New Roman" w:cs="Times New Roman"/>
      <w:szCs w:val="24"/>
    </w:rPr>
  </w:style>
  <w:style w:type="character" w:customStyle="1" w:styleId="text11">
    <w:name w:val="text11"/>
    <w:basedOn w:val="ae"/>
    <w:rsid w:val="00A26427"/>
    <w:rPr>
      <w:spacing w:val="240"/>
      <w:sz w:val="17"/>
      <w:szCs w:val="17"/>
    </w:rPr>
  </w:style>
  <w:style w:type="character" w:customStyle="1" w:styleId="2Char0">
    <w:name w:val="正文文本缩进 2 Char"/>
    <w:basedOn w:val="ae"/>
    <w:link w:val="20"/>
    <w:qFormat/>
    <w:rsid w:val="00A26427"/>
    <w:rPr>
      <w:rFonts w:ascii="宋体" w:eastAsia="宋体" w:hAnsi="宋体" w:cs="Times New Roman"/>
      <w:sz w:val="28"/>
      <w:szCs w:val="21"/>
    </w:rPr>
  </w:style>
  <w:style w:type="character" w:customStyle="1" w:styleId="Char2">
    <w:name w:val="正文文本 Char"/>
    <w:basedOn w:val="ae"/>
    <w:link w:val="af4"/>
    <w:qFormat/>
    <w:rsid w:val="00A26427"/>
    <w:rPr>
      <w:rFonts w:ascii="Times New Roman" w:eastAsia="宋体" w:hAnsi="Times New Roman" w:cs="Angsana New"/>
      <w:szCs w:val="24"/>
      <w:lang w:bidi="th-TH"/>
    </w:rPr>
  </w:style>
  <w:style w:type="character" w:customStyle="1" w:styleId="HTMLChar">
    <w:name w:val="HTML 预设格式 Char"/>
    <w:basedOn w:val="ae"/>
    <w:link w:val="HTML"/>
    <w:qFormat/>
    <w:rsid w:val="00A26427"/>
    <w:rPr>
      <w:rFonts w:ascii="Arial" w:eastAsia="宋体" w:hAnsi="Arial" w:cs="Arial"/>
      <w:kern w:val="0"/>
      <w:sz w:val="14"/>
      <w:szCs w:val="14"/>
    </w:rPr>
  </w:style>
  <w:style w:type="paragraph" w:customStyle="1" w:styleId="A10">
    <w:name w:val="A1节"/>
    <w:basedOn w:val="ac"/>
    <w:rsid w:val="00A26427"/>
    <w:pPr>
      <w:keepNext/>
      <w:widowControl w:val="0"/>
      <w:adjustRightInd w:val="0"/>
      <w:snapToGrid w:val="0"/>
      <w:spacing w:line="400" w:lineRule="exact"/>
      <w:ind w:firstLineChars="200" w:firstLine="200"/>
      <w:jc w:val="both"/>
    </w:pPr>
    <w:rPr>
      <w:rFonts w:ascii="黑体" w:eastAsia="黑体" w:hAnsi="黑体" w:cs="Times New Roman"/>
      <w:bCs/>
      <w:spacing w:val="4"/>
      <w:kern w:val="2"/>
      <w:szCs w:val="21"/>
    </w:rPr>
  </w:style>
  <w:style w:type="paragraph" w:customStyle="1" w:styleId="affb">
    <w:name w:val="表头"/>
    <w:basedOn w:val="ac"/>
    <w:qFormat/>
    <w:rsid w:val="00A26427"/>
    <w:pPr>
      <w:keepNext/>
      <w:keepLines/>
      <w:widowControl w:val="0"/>
      <w:spacing w:before="120" w:afterLines="25" w:line="400" w:lineRule="exact"/>
      <w:jc w:val="center"/>
      <w:outlineLvl w:val="2"/>
    </w:pPr>
    <w:rPr>
      <w:rFonts w:ascii="Times New Roman" w:eastAsia="方正书宋简体" w:hAnsi="Times New Roman" w:cs="Times New Roman"/>
      <w:bCs/>
      <w:color w:val="000000"/>
      <w:spacing w:val="4"/>
      <w:kern w:val="2"/>
      <w:szCs w:val="21"/>
    </w:rPr>
  </w:style>
  <w:style w:type="character" w:customStyle="1" w:styleId="ttitle1">
    <w:name w:val="ttitle1"/>
    <w:basedOn w:val="ae"/>
    <w:qFormat/>
    <w:rsid w:val="00A26427"/>
    <w:rPr>
      <w:spacing w:val="120"/>
      <w:sz w:val="21"/>
      <w:szCs w:val="21"/>
    </w:rPr>
  </w:style>
  <w:style w:type="character" w:customStyle="1" w:styleId="newscda1">
    <w:name w:val="news_c_da1"/>
    <w:basedOn w:val="ae"/>
    <w:qFormat/>
    <w:rsid w:val="00A26427"/>
    <w:rPr>
      <w:rFonts w:ascii="ˎ̥" w:hAnsi="ˎ̥" w:hint="default"/>
      <w:b/>
      <w:bCs/>
      <w:color w:val="000000"/>
      <w:sz w:val="24"/>
      <w:szCs w:val="24"/>
    </w:rPr>
  </w:style>
  <w:style w:type="character" w:customStyle="1" w:styleId="zhenwen141">
    <w:name w:val="zhenwen141"/>
    <w:basedOn w:val="ae"/>
    <w:qFormat/>
    <w:rsid w:val="00A26427"/>
    <w:rPr>
      <w:rFonts w:ascii="ˎ̥" w:hAnsi="ˎ̥" w:hint="default"/>
      <w:sz w:val="21"/>
      <w:szCs w:val="21"/>
    </w:rPr>
  </w:style>
  <w:style w:type="character" w:customStyle="1" w:styleId="xiao1">
    <w:name w:val="xiao1"/>
    <w:basedOn w:val="ae"/>
    <w:qFormat/>
    <w:rsid w:val="00A26427"/>
    <w:rPr>
      <w:spacing w:val="400"/>
      <w:sz w:val="24"/>
      <w:szCs w:val="24"/>
    </w:rPr>
  </w:style>
  <w:style w:type="character" w:customStyle="1" w:styleId="affc">
    <w:name w:val="链接"/>
    <w:basedOn w:val="ae"/>
    <w:qFormat/>
    <w:rsid w:val="00A26427"/>
    <w:rPr>
      <w:color w:val="0000FF"/>
      <w:sz w:val="21"/>
      <w:szCs w:val="21"/>
      <w:u w:val="single"/>
      <w:lang w:val="zh-CN"/>
    </w:rPr>
  </w:style>
  <w:style w:type="paragraph" w:customStyle="1" w:styleId="affd">
    <w:name w:val="文章总标题"/>
    <w:basedOn w:val="ac"/>
    <w:next w:val="affe"/>
    <w:qFormat/>
    <w:rsid w:val="00A26427"/>
    <w:pPr>
      <w:widowControl w:val="0"/>
      <w:autoSpaceDE w:val="0"/>
      <w:autoSpaceDN w:val="0"/>
      <w:adjustRightInd w:val="0"/>
      <w:spacing w:before="566" w:after="544" w:line="566" w:lineRule="atLeast"/>
      <w:jc w:val="center"/>
    </w:pPr>
    <w:rPr>
      <w:rFonts w:ascii="Arial" w:hAnsi="Arial" w:cs="Arial"/>
      <w:color w:val="000000"/>
      <w:sz w:val="54"/>
      <w:szCs w:val="54"/>
      <w:lang w:val="zh-CN"/>
    </w:rPr>
  </w:style>
  <w:style w:type="paragraph" w:customStyle="1" w:styleId="affe">
    <w:name w:val="文章附标题"/>
    <w:basedOn w:val="ac"/>
    <w:next w:val="a1"/>
    <w:qFormat/>
    <w:rsid w:val="00A26427"/>
    <w:pPr>
      <w:widowControl w:val="0"/>
      <w:autoSpaceDE w:val="0"/>
      <w:autoSpaceDN w:val="0"/>
      <w:adjustRightInd w:val="0"/>
      <w:spacing w:before="187" w:after="175" w:line="374" w:lineRule="atLeast"/>
      <w:jc w:val="center"/>
    </w:pPr>
    <w:rPr>
      <w:rFonts w:ascii="Times New Roman" w:hAnsi="Times New Roman" w:cs="Times New Roman"/>
      <w:color w:val="000000"/>
      <w:sz w:val="36"/>
      <w:szCs w:val="36"/>
      <w:lang w:val="zh-CN"/>
    </w:rPr>
  </w:style>
  <w:style w:type="paragraph" w:customStyle="1" w:styleId="afff">
    <w:name w:val="节标题"/>
    <w:basedOn w:val="ac"/>
    <w:next w:val="afff0"/>
    <w:qFormat/>
    <w:rsid w:val="00A26427"/>
    <w:pPr>
      <w:widowControl w:val="0"/>
      <w:autoSpaceDE w:val="0"/>
      <w:autoSpaceDN w:val="0"/>
      <w:adjustRightInd w:val="0"/>
      <w:spacing w:line="289" w:lineRule="atLeast"/>
      <w:jc w:val="center"/>
    </w:pPr>
    <w:rPr>
      <w:rFonts w:ascii="Times New Roman" w:hAnsi="Times New Roman" w:cs="Times New Roman"/>
      <w:color w:val="000000"/>
      <w:sz w:val="28"/>
      <w:szCs w:val="28"/>
      <w:lang w:val="zh-CN"/>
    </w:rPr>
  </w:style>
  <w:style w:type="paragraph" w:customStyle="1" w:styleId="afff0">
    <w:name w:val="小节标题"/>
    <w:basedOn w:val="ac"/>
    <w:next w:val="ac"/>
    <w:qFormat/>
    <w:rsid w:val="00A26427"/>
    <w:pPr>
      <w:widowControl w:val="0"/>
      <w:autoSpaceDE w:val="0"/>
      <w:autoSpaceDN w:val="0"/>
      <w:adjustRightInd w:val="0"/>
      <w:spacing w:before="175" w:after="102" w:line="351" w:lineRule="atLeast"/>
      <w:jc w:val="both"/>
    </w:pPr>
    <w:rPr>
      <w:rFonts w:ascii="Times New Roman" w:hAnsi="Times New Roman" w:cs="Times New Roman"/>
      <w:color w:val="000000"/>
      <w:sz w:val="21"/>
      <w:szCs w:val="21"/>
      <w:lang w:val="zh-CN"/>
    </w:rPr>
  </w:style>
  <w:style w:type="paragraph" w:customStyle="1" w:styleId="afff1">
    <w:name w:val="目录标题"/>
    <w:basedOn w:val="ac"/>
    <w:next w:val="ac"/>
    <w:qFormat/>
    <w:rsid w:val="00A26427"/>
    <w:pPr>
      <w:widowControl w:val="0"/>
      <w:autoSpaceDE w:val="0"/>
      <w:autoSpaceDN w:val="0"/>
      <w:adjustRightInd w:val="0"/>
      <w:spacing w:before="215" w:after="419" w:line="436" w:lineRule="atLeast"/>
      <w:ind w:firstLine="419"/>
      <w:jc w:val="center"/>
    </w:pPr>
    <w:rPr>
      <w:rFonts w:ascii="Arial" w:hAnsi="Arial" w:cs="Arial"/>
      <w:color w:val="000000"/>
      <w:spacing w:val="280"/>
      <w:sz w:val="42"/>
      <w:szCs w:val="42"/>
      <w:lang w:val="zh-CN"/>
    </w:rPr>
  </w:style>
  <w:style w:type="paragraph" w:customStyle="1" w:styleId="12">
    <w:name w:val="目录1"/>
    <w:basedOn w:val="ac"/>
    <w:next w:val="ac"/>
    <w:rsid w:val="00A26427"/>
    <w:pPr>
      <w:widowControl w:val="0"/>
      <w:tabs>
        <w:tab w:val="left" w:leader="dot" w:pos="8503"/>
      </w:tabs>
      <w:autoSpaceDE w:val="0"/>
      <w:autoSpaceDN w:val="0"/>
      <w:adjustRightInd w:val="0"/>
      <w:spacing w:after="102" w:line="215" w:lineRule="atLeast"/>
      <w:ind w:firstLine="419"/>
    </w:pPr>
    <w:rPr>
      <w:rFonts w:ascii="Times New Roman" w:hAnsi="Times New Roman" w:cs="Times New Roman"/>
      <w:color w:val="000000"/>
      <w:sz w:val="21"/>
      <w:szCs w:val="21"/>
      <w:lang w:val="zh-CN"/>
    </w:rPr>
  </w:style>
  <w:style w:type="paragraph" w:customStyle="1" w:styleId="22">
    <w:name w:val="目录2"/>
    <w:basedOn w:val="ac"/>
    <w:next w:val="ac"/>
    <w:qFormat/>
    <w:rsid w:val="00A26427"/>
    <w:pPr>
      <w:widowControl w:val="0"/>
      <w:tabs>
        <w:tab w:val="left" w:leader="dot" w:pos="8503"/>
      </w:tabs>
      <w:autoSpaceDE w:val="0"/>
      <w:autoSpaceDN w:val="0"/>
      <w:adjustRightInd w:val="0"/>
      <w:spacing w:line="317" w:lineRule="atLeast"/>
      <w:ind w:left="419" w:firstLine="419"/>
      <w:jc w:val="both"/>
    </w:pPr>
    <w:rPr>
      <w:rFonts w:ascii="Times New Roman" w:hAnsi="Times New Roman" w:cs="Times New Roman"/>
      <w:color w:val="000000"/>
      <w:sz w:val="21"/>
      <w:szCs w:val="21"/>
      <w:lang w:val="zh-CN"/>
    </w:rPr>
  </w:style>
  <w:style w:type="paragraph" w:customStyle="1" w:styleId="40">
    <w:name w:val="目录4"/>
    <w:basedOn w:val="ac"/>
    <w:next w:val="ac"/>
    <w:qFormat/>
    <w:rsid w:val="00A26427"/>
    <w:pPr>
      <w:widowControl w:val="0"/>
      <w:tabs>
        <w:tab w:val="left" w:leader="dot" w:pos="8503"/>
      </w:tabs>
      <w:autoSpaceDE w:val="0"/>
      <w:autoSpaceDN w:val="0"/>
      <w:adjustRightInd w:val="0"/>
      <w:spacing w:line="317" w:lineRule="atLeast"/>
      <w:ind w:left="419" w:firstLine="629"/>
      <w:jc w:val="both"/>
    </w:pPr>
    <w:rPr>
      <w:rFonts w:ascii="Times New Roman" w:hAnsi="Times New Roman" w:cs="Times New Roman"/>
      <w:color w:val="000000"/>
      <w:sz w:val="21"/>
      <w:szCs w:val="21"/>
      <w:lang w:val="zh-CN"/>
    </w:rPr>
  </w:style>
  <w:style w:type="paragraph" w:customStyle="1" w:styleId="31">
    <w:name w:val="目录3"/>
    <w:basedOn w:val="ac"/>
    <w:next w:val="ac"/>
    <w:qFormat/>
    <w:rsid w:val="00A26427"/>
    <w:pPr>
      <w:widowControl w:val="0"/>
      <w:tabs>
        <w:tab w:val="left" w:leader="dot" w:pos="8503"/>
      </w:tabs>
      <w:autoSpaceDE w:val="0"/>
      <w:autoSpaceDN w:val="0"/>
      <w:adjustRightInd w:val="0"/>
      <w:spacing w:line="317" w:lineRule="atLeast"/>
      <w:ind w:left="419" w:firstLine="419"/>
      <w:jc w:val="both"/>
    </w:pPr>
    <w:rPr>
      <w:rFonts w:ascii="Times New Roman" w:hAnsi="Times New Roman" w:cs="Times New Roman"/>
      <w:color w:val="000000"/>
      <w:sz w:val="21"/>
      <w:szCs w:val="21"/>
      <w:lang w:val="zh-CN"/>
    </w:rPr>
  </w:style>
  <w:style w:type="paragraph" w:customStyle="1" w:styleId="afff2">
    <w:name w:val="正文文字"/>
    <w:basedOn w:val="ac"/>
    <w:qFormat/>
    <w:rsid w:val="00A26427"/>
    <w:pPr>
      <w:widowControl w:val="0"/>
      <w:autoSpaceDE w:val="0"/>
      <w:autoSpaceDN w:val="0"/>
      <w:adjustRightInd w:val="0"/>
      <w:spacing w:line="351" w:lineRule="atLeast"/>
      <w:ind w:firstLine="419"/>
      <w:jc w:val="both"/>
    </w:pPr>
    <w:rPr>
      <w:rFonts w:hAnsi="Times New Roman"/>
      <w:color w:val="000000"/>
      <w:sz w:val="21"/>
      <w:szCs w:val="21"/>
      <w:lang w:val="zh-CN"/>
    </w:rPr>
  </w:style>
  <w:style w:type="paragraph" w:customStyle="1" w:styleId="Web">
    <w:name w:val="普通 (Web)"/>
    <w:basedOn w:val="ac"/>
    <w:qFormat/>
    <w:rsid w:val="00A26427"/>
    <w:pPr>
      <w:widowControl w:val="0"/>
      <w:autoSpaceDE w:val="0"/>
      <w:autoSpaceDN w:val="0"/>
      <w:adjustRightInd w:val="0"/>
      <w:spacing w:before="102" w:after="102" w:line="351" w:lineRule="atLeast"/>
      <w:ind w:firstLine="419"/>
    </w:pPr>
    <w:rPr>
      <w:rFonts w:ascii="Arial Unicode MS" w:eastAsia="Times New Roman" w:hAnsi="Times New Roman" w:cs="Arial Unicode MS"/>
      <w:color w:val="000000"/>
      <w:lang w:val="zh-CN"/>
    </w:rPr>
  </w:style>
  <w:style w:type="paragraph" w:customStyle="1" w:styleId="afff3">
    <w:name w:val="表号"/>
    <w:basedOn w:val="Web"/>
    <w:next w:val="ac"/>
    <w:qFormat/>
    <w:rsid w:val="00A26427"/>
    <w:pPr>
      <w:jc w:val="center"/>
    </w:pPr>
    <w:rPr>
      <w:rFonts w:ascii="Times New Roman" w:eastAsia="宋体" w:cs="Times New Roman"/>
      <w:sz w:val="21"/>
      <w:szCs w:val="21"/>
    </w:rPr>
  </w:style>
  <w:style w:type="paragraph" w:customStyle="1" w:styleId="Chard">
    <w:name w:val="Char"/>
    <w:basedOn w:val="ac"/>
    <w:qFormat/>
    <w:rsid w:val="00A26427"/>
    <w:pPr>
      <w:spacing w:after="160" w:line="240" w:lineRule="exact"/>
    </w:pPr>
    <w:rPr>
      <w:rFonts w:ascii="Verdana" w:eastAsia="仿宋_GB2312" w:hAnsi="Verdana" w:cs="Times New Roman"/>
      <w:szCs w:val="20"/>
      <w:lang w:eastAsia="en-US"/>
    </w:rPr>
  </w:style>
  <w:style w:type="paragraph" w:customStyle="1" w:styleId="tgt2">
    <w:name w:val="tgt2"/>
    <w:basedOn w:val="ac"/>
    <w:qFormat/>
    <w:rsid w:val="00A26427"/>
    <w:pPr>
      <w:spacing w:after="120" w:line="360" w:lineRule="auto"/>
    </w:pPr>
    <w:rPr>
      <w:b/>
      <w:bCs/>
      <w:sz w:val="36"/>
      <w:szCs w:val="36"/>
    </w:rPr>
  </w:style>
  <w:style w:type="character" w:customStyle="1" w:styleId="textediteditable-title">
    <w:name w:val="text_edit editable-title"/>
    <w:basedOn w:val="ae"/>
    <w:qFormat/>
    <w:rsid w:val="00A26427"/>
  </w:style>
  <w:style w:type="character" w:customStyle="1" w:styleId="headline-content2">
    <w:name w:val="headline-content2"/>
    <w:basedOn w:val="ae"/>
    <w:qFormat/>
    <w:rsid w:val="00A26427"/>
  </w:style>
  <w:style w:type="paragraph" w:customStyle="1" w:styleId="pic-info">
    <w:name w:val="pic-info"/>
    <w:basedOn w:val="ac"/>
    <w:qFormat/>
    <w:rsid w:val="00A26427"/>
    <w:pPr>
      <w:spacing w:before="100" w:beforeAutospacing="1" w:after="100" w:afterAutospacing="1"/>
    </w:pPr>
    <w:rPr>
      <w:lang w:bidi="th-TH"/>
    </w:rPr>
  </w:style>
  <w:style w:type="character" w:customStyle="1" w:styleId="zw1">
    <w:name w:val="zw1"/>
    <w:basedOn w:val="ae"/>
    <w:qFormat/>
    <w:rsid w:val="00A26427"/>
    <w:rPr>
      <w:rFonts w:ascii="宋体" w:eastAsia="宋体" w:hAnsi="宋体" w:hint="eastAsia"/>
      <w:sz w:val="22"/>
      <w:szCs w:val="22"/>
    </w:rPr>
  </w:style>
  <w:style w:type="character" w:customStyle="1" w:styleId="3Char0">
    <w:name w:val="正文文本缩进 3 Char"/>
    <w:basedOn w:val="ae"/>
    <w:link w:val="30"/>
    <w:qFormat/>
    <w:rsid w:val="00A26427"/>
    <w:rPr>
      <w:rFonts w:ascii="Times New Roman" w:eastAsia="宋体" w:hAnsi="Times New Roman" w:cs="Times New Roman"/>
      <w:sz w:val="16"/>
      <w:szCs w:val="16"/>
    </w:rPr>
  </w:style>
  <w:style w:type="paragraph" w:customStyle="1" w:styleId="ParaCharCharCharCharCharCharChar">
    <w:name w:val="默认段落字体 Para Char Char Char Char Char Char Char"/>
    <w:basedOn w:val="ac"/>
    <w:qFormat/>
    <w:rsid w:val="00A26427"/>
    <w:pPr>
      <w:widowControl w:val="0"/>
      <w:spacing w:line="360" w:lineRule="auto"/>
      <w:jc w:val="both"/>
    </w:pPr>
    <w:rPr>
      <w:rFonts w:ascii="Times New Roman" w:hAnsi="Times New Roman" w:cs="Times New Roman"/>
      <w:kern w:val="2"/>
    </w:rPr>
  </w:style>
  <w:style w:type="paragraph" w:styleId="afff4">
    <w:name w:val="List Paragraph"/>
    <w:basedOn w:val="ac"/>
    <w:qFormat/>
    <w:rsid w:val="00A26427"/>
    <w:pPr>
      <w:widowControl w:val="0"/>
      <w:ind w:firstLineChars="200" w:firstLine="420"/>
      <w:jc w:val="both"/>
    </w:pPr>
    <w:rPr>
      <w:rFonts w:ascii="Calibri" w:hAnsi="Calibri" w:cs="Times New Roman"/>
      <w:kern w:val="2"/>
      <w:sz w:val="21"/>
      <w:szCs w:val="22"/>
    </w:rPr>
  </w:style>
  <w:style w:type="character" w:customStyle="1" w:styleId="Chare">
    <w:name w:val="文档结构图 Char"/>
    <w:basedOn w:val="ae"/>
    <w:qFormat/>
    <w:rsid w:val="00A26427"/>
    <w:rPr>
      <w:rFonts w:ascii="宋体" w:eastAsia="宋体"/>
      <w:kern w:val="2"/>
      <w:sz w:val="18"/>
      <w:szCs w:val="18"/>
      <w:lang w:val="en-US" w:eastAsia="zh-CN" w:bidi="ar-SA"/>
    </w:rPr>
  </w:style>
  <w:style w:type="paragraph" w:customStyle="1" w:styleId="font5">
    <w:name w:val="font5"/>
    <w:basedOn w:val="ac"/>
    <w:qFormat/>
    <w:rsid w:val="00A26427"/>
    <w:pPr>
      <w:spacing w:before="100" w:beforeAutospacing="1" w:after="100" w:afterAutospacing="1"/>
    </w:pPr>
    <w:rPr>
      <w:sz w:val="18"/>
      <w:szCs w:val="18"/>
    </w:rPr>
  </w:style>
  <w:style w:type="paragraph" w:customStyle="1" w:styleId="xl65">
    <w:name w:val="xl65"/>
    <w:basedOn w:val="ac"/>
    <w:qFormat/>
    <w:rsid w:val="00A26427"/>
    <w:pPr>
      <w:spacing w:before="100" w:beforeAutospacing="1" w:after="100" w:afterAutospacing="1"/>
    </w:pPr>
  </w:style>
  <w:style w:type="paragraph" w:customStyle="1" w:styleId="xl66">
    <w:name w:val="xl66"/>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仿宋_GB2312" w:eastAsia="仿宋_GB2312"/>
      <w:sz w:val="28"/>
      <w:szCs w:val="28"/>
    </w:rPr>
  </w:style>
  <w:style w:type="paragraph" w:customStyle="1" w:styleId="xl68">
    <w:name w:val="xl68"/>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仿宋_GB2312" w:eastAsia="仿宋_GB2312"/>
      <w:color w:val="FF0000"/>
      <w:sz w:val="28"/>
      <w:szCs w:val="28"/>
    </w:rPr>
  </w:style>
  <w:style w:type="paragraph" w:customStyle="1" w:styleId="xl69">
    <w:name w:val="xl69"/>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ascii="仿宋_GB2312" w:eastAsia="仿宋_GB2312"/>
      <w:sz w:val="28"/>
      <w:szCs w:val="28"/>
    </w:rPr>
  </w:style>
  <w:style w:type="paragraph" w:customStyle="1" w:styleId="xl70">
    <w:name w:val="xl70"/>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仿宋_GB2312" w:eastAsia="仿宋_GB2312"/>
      <w:color w:val="000000"/>
      <w:sz w:val="28"/>
      <w:szCs w:val="28"/>
    </w:rPr>
  </w:style>
  <w:style w:type="paragraph" w:customStyle="1" w:styleId="xl72">
    <w:name w:val="xl72"/>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仿宋_GB2312" w:eastAsia="仿宋_GB2312"/>
      <w:sz w:val="28"/>
      <w:szCs w:val="28"/>
    </w:rPr>
  </w:style>
  <w:style w:type="paragraph" w:customStyle="1" w:styleId="xl73">
    <w:name w:val="xl73"/>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c"/>
    <w:qFormat/>
    <w:rsid w:val="00A264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c"/>
    <w:qFormat/>
    <w:rsid w:val="00A26427"/>
    <w:pPr>
      <w:spacing w:before="100" w:beforeAutospacing="1" w:after="100" w:afterAutospacing="1"/>
    </w:pPr>
  </w:style>
  <w:style w:type="paragraph" w:customStyle="1" w:styleId="ht">
    <w:name w:val="ht"/>
    <w:basedOn w:val="ac"/>
    <w:qFormat/>
    <w:rsid w:val="00A26427"/>
    <w:pPr>
      <w:spacing w:before="100" w:beforeAutospacing="1" w:after="100" w:afterAutospacing="1" w:line="440" w:lineRule="atLeast"/>
    </w:pPr>
    <w:rPr>
      <w:rFonts w:ascii="黑体" w:eastAsia="黑体"/>
      <w:sz w:val="30"/>
      <w:szCs w:val="30"/>
    </w:rPr>
  </w:style>
  <w:style w:type="paragraph" w:customStyle="1" w:styleId="zw">
    <w:name w:val="zw"/>
    <w:basedOn w:val="ac"/>
    <w:qFormat/>
    <w:rsid w:val="00A26427"/>
    <w:pPr>
      <w:spacing w:before="100" w:beforeAutospacing="1" w:after="100" w:afterAutospacing="1" w:line="440" w:lineRule="atLeast"/>
    </w:pPr>
    <w:rPr>
      <w:sz w:val="22"/>
      <w:szCs w:val="22"/>
    </w:rPr>
  </w:style>
  <w:style w:type="paragraph" w:customStyle="1" w:styleId="afff5">
    <w:name w:val="篇"/>
    <w:basedOn w:val="afd"/>
    <w:qFormat/>
    <w:rsid w:val="00A26427"/>
    <w:pPr>
      <w:spacing w:line="360" w:lineRule="auto"/>
    </w:pPr>
    <w:rPr>
      <w:rFonts w:ascii="Arial" w:eastAsia="黑体" w:hAnsi="Arial" w:cs="Arial"/>
      <w:sz w:val="52"/>
      <w:szCs w:val="52"/>
    </w:rPr>
  </w:style>
  <w:style w:type="character" w:customStyle="1" w:styleId="Char9">
    <w:name w:val="标题 Char"/>
    <w:basedOn w:val="ae"/>
    <w:link w:val="afd"/>
    <w:qFormat/>
    <w:rsid w:val="00A26427"/>
    <w:rPr>
      <w:rFonts w:ascii="Cambria" w:eastAsia="宋体" w:hAnsi="Cambria" w:cs="Times New Roman"/>
      <w:b/>
      <w:bCs/>
      <w:sz w:val="32"/>
      <w:szCs w:val="32"/>
    </w:rPr>
  </w:style>
  <w:style w:type="character" w:customStyle="1" w:styleId="ttag">
    <w:name w:val="t_tag"/>
    <w:basedOn w:val="ae"/>
    <w:qFormat/>
    <w:rsid w:val="00A26427"/>
  </w:style>
  <w:style w:type="paragraph" w:customStyle="1" w:styleId="afff6">
    <w:name w:val="表格文字"/>
    <w:basedOn w:val="ac"/>
    <w:next w:val="af3"/>
    <w:qFormat/>
    <w:rsid w:val="00A26427"/>
    <w:pPr>
      <w:widowControl w:val="0"/>
      <w:spacing w:line="400" w:lineRule="exact"/>
      <w:jc w:val="both"/>
    </w:pPr>
    <w:rPr>
      <w:rFonts w:ascii="Times New Roman" w:hAnsi="Times New Roman" w:cs="Times New Roman"/>
      <w:kern w:val="21"/>
      <w:sz w:val="21"/>
      <w:szCs w:val="21"/>
    </w:rPr>
  </w:style>
  <w:style w:type="character" w:customStyle="1" w:styleId="Char1">
    <w:name w:val="正文首行缩进 Char"/>
    <w:basedOn w:val="Char2"/>
    <w:link w:val="af3"/>
    <w:qFormat/>
    <w:rsid w:val="00A26427"/>
    <w:rPr>
      <w:rFonts w:ascii="Calibri" w:eastAsia="宋体" w:hAnsi="Calibri" w:cs="Times New Roman"/>
      <w:szCs w:val="24"/>
      <w:lang w:bidi="th-TH"/>
    </w:rPr>
  </w:style>
  <w:style w:type="character" w:customStyle="1" w:styleId="Charf">
    <w:name w:val="表格文字 Char"/>
    <w:basedOn w:val="ae"/>
    <w:qFormat/>
    <w:rsid w:val="00A26427"/>
    <w:rPr>
      <w:kern w:val="21"/>
      <w:sz w:val="21"/>
      <w:szCs w:val="21"/>
    </w:rPr>
  </w:style>
  <w:style w:type="paragraph" w:customStyle="1" w:styleId="afff7">
    <w:name w:val="正文段落"/>
    <w:basedOn w:val="ac"/>
    <w:qFormat/>
    <w:rsid w:val="00A26427"/>
    <w:pPr>
      <w:widowControl w:val="0"/>
      <w:tabs>
        <w:tab w:val="left" w:pos="560"/>
      </w:tabs>
      <w:spacing w:line="360" w:lineRule="auto"/>
      <w:ind w:firstLine="560"/>
      <w:jc w:val="both"/>
    </w:pPr>
    <w:rPr>
      <w:rFonts w:ascii="Times New Roman" w:hAnsi="Times New Roman"/>
      <w:kern w:val="2"/>
      <w:sz w:val="28"/>
      <w:szCs w:val="20"/>
    </w:rPr>
  </w:style>
  <w:style w:type="character" w:customStyle="1" w:styleId="CharChar">
    <w:name w:val="正文段落 Char Char"/>
    <w:basedOn w:val="ae"/>
    <w:qFormat/>
    <w:rsid w:val="00A26427"/>
    <w:rPr>
      <w:rFonts w:cs="宋体"/>
      <w:kern w:val="2"/>
      <w:sz w:val="28"/>
    </w:rPr>
  </w:style>
  <w:style w:type="character" w:customStyle="1" w:styleId="Char11">
    <w:name w:val="正文文本 Char1"/>
    <w:basedOn w:val="ae"/>
    <w:qFormat/>
    <w:rsid w:val="00A26427"/>
    <w:rPr>
      <w:rFonts w:eastAsia="仿宋_GB2312"/>
      <w:color w:val="FF0000"/>
      <w:kern w:val="2"/>
      <w:sz w:val="72"/>
      <w:szCs w:val="24"/>
    </w:rPr>
  </w:style>
  <w:style w:type="character" w:customStyle="1" w:styleId="bt21">
    <w:name w:val="bt21"/>
    <w:basedOn w:val="ae"/>
    <w:qFormat/>
    <w:rsid w:val="00A26427"/>
    <w:rPr>
      <w:rFonts w:ascii="黑体" w:eastAsia="黑体" w:hint="eastAsia"/>
      <w:sz w:val="24"/>
      <w:szCs w:val="24"/>
    </w:rPr>
  </w:style>
  <w:style w:type="character" w:customStyle="1" w:styleId="apple-style-span">
    <w:name w:val="apple-style-span"/>
    <w:basedOn w:val="ae"/>
    <w:qFormat/>
    <w:rsid w:val="00A26427"/>
  </w:style>
  <w:style w:type="paragraph" w:customStyle="1" w:styleId="reader-word-layerreader-word-s1-0reader-word-s1-3">
    <w:name w:val="reader-word-layer reader-word-s1-0 reader-word-s1-3"/>
    <w:basedOn w:val="ac"/>
    <w:qFormat/>
    <w:rsid w:val="00A26427"/>
    <w:pPr>
      <w:spacing w:before="100" w:beforeAutospacing="1" w:after="100" w:afterAutospacing="1"/>
    </w:pPr>
    <w:rPr>
      <w:lang w:bidi="th-TH"/>
    </w:rPr>
  </w:style>
  <w:style w:type="paragraph" w:customStyle="1" w:styleId="reader-word-layerreader-word-s1-6">
    <w:name w:val="reader-word-layer reader-word-s1-6"/>
    <w:basedOn w:val="ac"/>
    <w:qFormat/>
    <w:rsid w:val="00A26427"/>
    <w:pPr>
      <w:spacing w:before="100" w:beforeAutospacing="1" w:after="100" w:afterAutospacing="1"/>
    </w:pPr>
    <w:rPr>
      <w:lang w:bidi="th-TH"/>
    </w:rPr>
  </w:style>
  <w:style w:type="paragraph" w:customStyle="1" w:styleId="reader-word-layerreader-word-s1-10">
    <w:name w:val="reader-word-layer reader-word-s1-10"/>
    <w:basedOn w:val="ac"/>
    <w:qFormat/>
    <w:rsid w:val="00A26427"/>
    <w:pPr>
      <w:spacing w:before="100" w:beforeAutospacing="1" w:after="100" w:afterAutospacing="1"/>
    </w:pPr>
    <w:rPr>
      <w:lang w:bidi="th-TH"/>
    </w:rPr>
  </w:style>
  <w:style w:type="paragraph" w:customStyle="1" w:styleId="reader-word-layerreader-word-s2-1">
    <w:name w:val="reader-word-layer reader-word-s2-1"/>
    <w:basedOn w:val="ac"/>
    <w:qFormat/>
    <w:rsid w:val="00A26427"/>
    <w:pPr>
      <w:spacing w:before="100" w:beforeAutospacing="1" w:after="100" w:afterAutospacing="1"/>
    </w:pPr>
    <w:rPr>
      <w:lang w:bidi="th-TH"/>
    </w:rPr>
  </w:style>
  <w:style w:type="paragraph" w:customStyle="1" w:styleId="0">
    <w:name w:val="0"/>
    <w:basedOn w:val="ac"/>
    <w:qFormat/>
    <w:rsid w:val="00A26427"/>
    <w:pPr>
      <w:widowControl w:val="0"/>
      <w:spacing w:line="400" w:lineRule="exact"/>
      <w:ind w:leftChars="113" w:left="113" w:rightChars="50" w:right="50" w:firstLineChars="181" w:firstLine="181"/>
      <w:jc w:val="both"/>
    </w:pPr>
    <w:rPr>
      <w:rFonts w:ascii="楷体_GB2312" w:eastAsia="楷体_GB2312" w:hAnsi="Times New Roman" w:cs="Times New Roman"/>
      <w:kern w:val="2"/>
    </w:rPr>
  </w:style>
  <w:style w:type="character" w:customStyle="1" w:styleId="sh141">
    <w:name w:val="sh141"/>
    <w:basedOn w:val="ae"/>
    <w:qFormat/>
    <w:rsid w:val="00A26427"/>
    <w:rPr>
      <w:color w:val="2B2B2B"/>
      <w:sz w:val="14"/>
      <w:szCs w:val="14"/>
    </w:rPr>
  </w:style>
  <w:style w:type="paragraph" w:customStyle="1" w:styleId="23">
    <w:name w:val="2"/>
    <w:basedOn w:val="ac"/>
    <w:next w:val="20"/>
    <w:qFormat/>
    <w:rsid w:val="00A26427"/>
    <w:pPr>
      <w:widowControl w:val="0"/>
      <w:suppressAutoHyphens/>
      <w:spacing w:line="360" w:lineRule="auto"/>
      <w:ind w:left="525" w:firstLine="480"/>
      <w:jc w:val="both"/>
    </w:pPr>
    <w:rPr>
      <w:rFonts w:ascii="Times New Roman" w:hAnsi="Times New Roman" w:cs="Times New Roman"/>
      <w:kern w:val="1"/>
      <w:sz w:val="21"/>
      <w:szCs w:val="20"/>
      <w:lang w:eastAsia="ar-SA"/>
    </w:rPr>
  </w:style>
  <w:style w:type="paragraph" w:customStyle="1" w:styleId="f13">
    <w:name w:val="f13"/>
    <w:basedOn w:val="ac"/>
    <w:qFormat/>
    <w:rsid w:val="00A26427"/>
    <w:rPr>
      <w:sz w:val="9"/>
      <w:szCs w:val="9"/>
      <w:lang w:bidi="th-TH"/>
    </w:rPr>
  </w:style>
  <w:style w:type="character" w:customStyle="1" w:styleId="m1">
    <w:name w:val="m1"/>
    <w:basedOn w:val="ae"/>
    <w:qFormat/>
    <w:rsid w:val="00A26427"/>
    <w:rPr>
      <w:color w:val="666666"/>
    </w:rPr>
  </w:style>
  <w:style w:type="character" w:customStyle="1" w:styleId="g1">
    <w:name w:val="g1"/>
    <w:basedOn w:val="ae"/>
    <w:qFormat/>
    <w:rsid w:val="00A26427"/>
    <w:rPr>
      <w:color w:val="008000"/>
    </w:rPr>
  </w:style>
  <w:style w:type="paragraph" w:customStyle="1" w:styleId="sestdoucment">
    <w:name w:val="se_st_doucment"/>
    <w:basedOn w:val="ac"/>
    <w:qFormat/>
    <w:rsid w:val="00A26427"/>
    <w:rPr>
      <w:sz w:val="9"/>
      <w:szCs w:val="9"/>
      <w:lang w:bidi="th-TH"/>
    </w:rPr>
  </w:style>
  <w:style w:type="character" w:customStyle="1" w:styleId="g2">
    <w:name w:val="g2"/>
    <w:basedOn w:val="ae"/>
    <w:qFormat/>
    <w:rsid w:val="00A26427"/>
    <w:rPr>
      <w:color w:val="008000"/>
    </w:rPr>
  </w:style>
  <w:style w:type="character" w:customStyle="1" w:styleId="m2">
    <w:name w:val="m2"/>
    <w:basedOn w:val="ae"/>
    <w:qFormat/>
    <w:rsid w:val="00A26427"/>
    <w:rPr>
      <w:color w:val="666666"/>
    </w:rPr>
  </w:style>
  <w:style w:type="paragraph" w:customStyle="1" w:styleId="858D7CFB-ED40-4347-BF05-701D383B685F858D7CFB-ED40-4347-BF05-701D383B685F">
    <w:name w:val="批注框文本{858D7CFB-ED40-4347-BF05-701D383B685F}{858D7CFB-ED40-4347-BF05-701D383B685F}"/>
    <w:basedOn w:val="ac"/>
    <w:qFormat/>
    <w:rsid w:val="00A26427"/>
    <w:pPr>
      <w:widowControl w:val="0"/>
      <w:jc w:val="both"/>
    </w:pPr>
    <w:rPr>
      <w:rFonts w:ascii="Times New Roman" w:hAnsi="Times New Roman" w:cs="Times New Roman"/>
      <w:kern w:val="2"/>
      <w:sz w:val="18"/>
      <w:szCs w:val="20"/>
    </w:rPr>
  </w:style>
  <w:style w:type="paragraph" w:customStyle="1" w:styleId="afff8">
    <w:name w:val="列项——（一级）"/>
    <w:qFormat/>
    <w:rsid w:val="00A26427"/>
    <w:pPr>
      <w:widowControl w:val="0"/>
      <w:tabs>
        <w:tab w:val="left" w:pos="854"/>
      </w:tabs>
      <w:ind w:left="840" w:hanging="420"/>
      <w:jc w:val="both"/>
    </w:pPr>
    <w:rPr>
      <w:rFonts w:ascii="宋体" w:eastAsia="宋体" w:hAnsi="Times New Roman" w:cs="Times New Roman"/>
      <w:sz w:val="21"/>
    </w:rPr>
  </w:style>
  <w:style w:type="paragraph" w:styleId="afff9">
    <w:name w:val="No Spacing"/>
    <w:link w:val="Charf0"/>
    <w:qFormat/>
    <w:rsid w:val="00A26427"/>
    <w:rPr>
      <w:rFonts w:ascii="Calibri" w:eastAsia="宋体" w:hAnsi="Calibri" w:cs="Times New Roman"/>
      <w:sz w:val="22"/>
      <w:szCs w:val="22"/>
    </w:rPr>
  </w:style>
  <w:style w:type="character" w:customStyle="1" w:styleId="Charf0">
    <w:name w:val="无间隔 Char"/>
    <w:basedOn w:val="ae"/>
    <w:link w:val="afff9"/>
    <w:qFormat/>
    <w:rsid w:val="00A26427"/>
    <w:rPr>
      <w:rFonts w:ascii="Calibri" w:eastAsia="宋体" w:hAnsi="Calibri" w:cs="Times New Roman"/>
      <w:kern w:val="0"/>
      <w:sz w:val="22"/>
    </w:rPr>
  </w:style>
  <w:style w:type="paragraph" w:customStyle="1" w:styleId="afffa">
    <w:name w:val="标准书脚_偶数页"/>
    <w:qFormat/>
    <w:rsid w:val="00A26427"/>
    <w:pPr>
      <w:spacing w:before="120"/>
    </w:pPr>
    <w:rPr>
      <w:rFonts w:ascii="Times New Roman" w:eastAsia="宋体" w:hAnsi="Times New Roman" w:cs="Times New Roman"/>
      <w:sz w:val="18"/>
    </w:rPr>
  </w:style>
  <w:style w:type="paragraph" w:customStyle="1" w:styleId="a0">
    <w:name w:val="前言、引言标题"/>
    <w:next w:val="ac"/>
    <w:qFormat/>
    <w:rsid w:val="00A26427"/>
    <w:pPr>
      <w:numPr>
        <w:numId w:val="5"/>
      </w:numPr>
      <w:shd w:val="clear" w:color="FFFFFF" w:fill="FFFFFF"/>
      <w:spacing w:before="640" w:after="560"/>
      <w:jc w:val="center"/>
      <w:outlineLvl w:val="0"/>
    </w:pPr>
    <w:rPr>
      <w:rFonts w:ascii="黑体" w:eastAsia="黑体" w:hAnsi="Times New Roman" w:cs="Times New Roman"/>
      <w:sz w:val="32"/>
    </w:rPr>
  </w:style>
  <w:style w:type="character" w:customStyle="1" w:styleId="Char10">
    <w:name w:val="章标题 Char1"/>
    <w:link w:val="a1"/>
    <w:qFormat/>
    <w:rsid w:val="00A26427"/>
    <w:rPr>
      <w:rFonts w:ascii="黑体" w:eastAsia="黑体" w:hAnsi="Times New Roman" w:cs="Times New Roman"/>
      <w:kern w:val="0"/>
      <w:szCs w:val="20"/>
    </w:rPr>
  </w:style>
  <w:style w:type="paragraph" w:customStyle="1" w:styleId="afffb">
    <w:name w:val="图表脚注"/>
    <w:next w:val="aff7"/>
    <w:qFormat/>
    <w:rsid w:val="00A26427"/>
    <w:pPr>
      <w:ind w:leftChars="200" w:left="300" w:hangingChars="100" w:hanging="100"/>
      <w:jc w:val="both"/>
    </w:pPr>
    <w:rPr>
      <w:rFonts w:ascii="宋体" w:eastAsia="宋体" w:hAnsi="Times New Roman" w:cs="Times New Roman"/>
      <w:sz w:val="18"/>
    </w:rPr>
  </w:style>
  <w:style w:type="paragraph" w:customStyle="1" w:styleId="WPSOffice1">
    <w:name w:val="WPSOffice手动目录 1"/>
    <w:rsid w:val="00A26427"/>
  </w:style>
  <w:style w:type="paragraph" w:customStyle="1" w:styleId="WPSOffice2">
    <w:name w:val="WPSOffice手动目录 2"/>
    <w:rsid w:val="00A26427"/>
    <w:pPr>
      <w:ind w:leftChars="200" w:left="200"/>
    </w:pPr>
  </w:style>
  <w:style w:type="paragraph" w:styleId="afffc">
    <w:name w:val="Document Map"/>
    <w:basedOn w:val="ac"/>
    <w:link w:val="Char12"/>
    <w:uiPriority w:val="99"/>
    <w:semiHidden/>
    <w:unhideWhenUsed/>
    <w:rsid w:val="006451C5"/>
    <w:rPr>
      <w:sz w:val="18"/>
      <w:szCs w:val="18"/>
    </w:rPr>
  </w:style>
  <w:style w:type="character" w:customStyle="1" w:styleId="Char12">
    <w:name w:val="文档结构图 Char1"/>
    <w:basedOn w:val="ae"/>
    <w:link w:val="afffc"/>
    <w:uiPriority w:val="99"/>
    <w:semiHidden/>
    <w:rsid w:val="006451C5"/>
    <w:rPr>
      <w:rFonts w:ascii="宋体" w:eastAsia="宋体" w:hAnsi="宋体" w:cs="宋体"/>
      <w:sz w:val="18"/>
      <w:szCs w:val="18"/>
    </w:rPr>
  </w:style>
  <w:style w:type="paragraph" w:styleId="TOC">
    <w:name w:val="TOC Heading"/>
    <w:basedOn w:val="1"/>
    <w:next w:val="ac"/>
    <w:uiPriority w:val="39"/>
    <w:unhideWhenUsed/>
    <w:qFormat/>
    <w:rsid w:val="009D1EA8"/>
    <w:pPr>
      <w:spacing w:before="480" w:line="276" w:lineRule="auto"/>
      <w:ind w:firstLineChars="0" w:firstLine="0"/>
      <w:outlineLvl w:val="9"/>
    </w:pPr>
    <w:rPr>
      <w:rFonts w:asciiTheme="majorHAnsi" w:eastAsiaTheme="majorEastAsia" w:hAnsiTheme="majorHAnsi" w:cstheme="majorBidi"/>
      <w:color w:val="365F91" w:themeColor="accent1" w:themeShade="BF"/>
      <w:kern w:val="0"/>
      <w:sz w:val="28"/>
      <w:szCs w:val="28"/>
    </w:rPr>
  </w:style>
  <w:style w:type="paragraph" w:styleId="32">
    <w:name w:val="toc 3"/>
    <w:basedOn w:val="ac"/>
    <w:next w:val="ac"/>
    <w:autoRedefine/>
    <w:uiPriority w:val="39"/>
    <w:semiHidden/>
    <w:unhideWhenUsed/>
    <w:qFormat/>
    <w:rsid w:val="00DA7D55"/>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0DCCA2E-7F8C-49A6-AFF3-720692DDC7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1019</Words>
  <Characters>5813</Characters>
  <Application>Microsoft Office Word</Application>
  <DocSecurity>0</DocSecurity>
  <Lines>48</Lines>
  <Paragraphs>13</Paragraphs>
  <ScaleCrop>false</ScaleCrop>
  <Company>Microsoft</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131</cp:revision>
  <dcterms:created xsi:type="dcterms:W3CDTF">2017-11-02T00:36:00Z</dcterms:created>
  <dcterms:modified xsi:type="dcterms:W3CDTF">2020-03-24T13:43:00Z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