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rPr>
          <w:rFonts w:eastAsia="黑体"/>
        </w:rPr>
      </w:pPr>
      <w:r>
        <w:rPr>
          <w:rFonts w:hint="eastAsia" w:eastAsia="黑体"/>
        </w:rPr>
        <w:t>附件</w:t>
      </w:r>
      <w:r>
        <w:rPr>
          <w:rFonts w:eastAsia="黑体"/>
        </w:rPr>
        <w:t>3</w:t>
      </w:r>
    </w:p>
    <w:p>
      <w:pPr>
        <w:pStyle w:val="3"/>
        <w:spacing w:line="500" w:lineRule="exact"/>
        <w:rPr>
          <w:rFonts w:eastAsia="黑体"/>
        </w:rPr>
      </w:pPr>
    </w:p>
    <w:p>
      <w:pPr>
        <w:spacing w:line="600" w:lineRule="exact"/>
        <w:jc w:val="center"/>
        <w:rPr>
          <w:rFonts w:ascii="Times New Roman" w:hAnsi="Times New Roman" w:eastAsia="方正小标宋简体" w:cs="Times New Roman"/>
          <w:sz w:val="44"/>
          <w:szCs w:val="44"/>
        </w:rPr>
      </w:pPr>
      <w:bookmarkStart w:id="1" w:name="_GoBack"/>
      <w:r>
        <w:rPr>
          <w:rFonts w:hint="eastAsia" w:ascii="Times New Roman" w:hAnsi="Times New Roman" w:eastAsia="方正小标宋简体" w:cs="Times New Roman"/>
          <w:sz w:val="44"/>
          <w:szCs w:val="44"/>
        </w:rPr>
        <w:t>公众聚集场所投入使用、营业</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消防安全检查规则</w:t>
      </w:r>
    </w:p>
    <w:bookmarkEnd w:id="1"/>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第一条 </w:t>
      </w:r>
      <w:r>
        <w:rPr>
          <w:rFonts w:hint="eastAsia" w:ascii="Times New Roman" w:hAnsi="Times New Roman" w:eastAsia="仿宋_GB2312" w:cs="Times New Roman"/>
          <w:sz w:val="32"/>
          <w:szCs w:val="32"/>
        </w:rPr>
        <w:t>公众聚集场所申请投入使用、营业前消防安全检查的，消防救援机构对作出承诺的公众聚集场所进行核查，以及对申请不采用告知承诺方式办理的公众聚集场所进行检查，适用本规则。</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第二条 </w:t>
      </w:r>
      <w:r>
        <w:rPr>
          <w:rFonts w:hint="eastAsia" w:ascii="Times New Roman" w:hAnsi="Times New Roman" w:eastAsia="仿宋_GB2312" w:cs="Times New Roman"/>
          <w:sz w:val="32"/>
          <w:szCs w:val="32"/>
        </w:rPr>
        <w:t>消防救援机构应当对公众聚集场所的消防安全责任、消防安全技术条件、消防安全管理等有关事项进行抽查，并填写《公众聚集场所投入使用、营业消防安全检查记录表》（见附件）。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众聚集场所设置在建筑局部的，对场所消防安全技术条件的检查，包括场所设置位置、场所内部消防安全技术条件，以及场所所在建筑中与场所安全疏散、消防设施联动控制、灭火救援直接相关的消防安全技术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第三条 </w:t>
      </w:r>
      <w:r>
        <w:rPr>
          <w:rFonts w:hint="eastAsia" w:ascii="Times New Roman" w:hAnsi="Times New Roman" w:eastAsia="仿宋_GB2312" w:cs="Times New Roman"/>
          <w:sz w:val="32"/>
          <w:szCs w:val="32"/>
        </w:rPr>
        <w:t>对消防安全责任的检查内容有：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（一）是否明确逐级和岗位消防安全职责，确定各级、各岗位的消防安全责任人员和责任范围。</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（二）消防安全责任人是否由该场所单位法定代表人、主要负责人担任，并明确消防安全职责。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（三）公众聚集场所是否依法确定本场所的消防安全管理人负责场所消防工作。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（四）消防安全责任人、消防安全管理人是否熟悉消防法律法规和消防技术标准，具备与本单位所从事的经营活动相应的消防安全知识和管理能力。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（五）公众聚集场所实行承包、租赁或者委托经营、管理时，当事人订立的相关租赁或承包合同是否依照有关法规明确各方的消防安全责任。</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hint="eastAsia" w:ascii="Times New Roman" w:hAnsi="Times New Roman" w:eastAsia="仿宋_GB2312" w:cs="仿宋_GB2312"/>
          <w:kern w:val="0"/>
          <w:sz w:val="32"/>
          <w:szCs w:val="32"/>
        </w:rPr>
        <w:t>公众聚集场所所在建筑由两个以上单位管理或者使用的，应当明确各方的消防安全责任，并确定责任人对共用的疏散通道、安全出口、建筑消防设施和消防车通道进行统一管理。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第四条 </w:t>
      </w:r>
      <w:r>
        <w:rPr>
          <w:rFonts w:hint="eastAsia" w:ascii="Times New Roman" w:hAnsi="Times New Roman" w:eastAsia="仿宋_GB2312" w:cs="Times New Roman"/>
          <w:sz w:val="32"/>
          <w:szCs w:val="32"/>
        </w:rPr>
        <w:t>对消防安全技术条件的检查内容有：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仿宋_GB2312"/>
          <w:kern w:val="0"/>
          <w:sz w:val="32"/>
          <w:szCs w:val="32"/>
        </w:rPr>
        <w:t>抽查场所所在建筑防火间距是否符合要求、是否被占用，抽查设置的消防车通道是否被占用、堵塞、封闭，设置的消防扑救面是否被占用；</w:t>
      </w:r>
      <w:r>
        <w:rPr>
          <w:rFonts w:hint="eastAsia" w:ascii="Times New Roman" w:hAnsi="Times New Roman" w:eastAsia="仿宋_GB2312" w:cs="Times New Roman"/>
          <w:sz w:val="32"/>
          <w:szCs w:val="32"/>
        </w:rPr>
        <w:t>核查场所设置是否符合要求；设置的防火分区和防火分隔是否符合要求；核查</w:t>
      </w:r>
      <w:r>
        <w:rPr>
          <w:rFonts w:hint="eastAsia" w:ascii="Times New Roman" w:eastAsia="仿宋_GB2312" w:cs="仿宋_GB2312"/>
          <w:sz w:val="32"/>
          <w:szCs w:val="32"/>
        </w:rPr>
        <w:t>电缆井、管道井等是否采用防火封堵材料封堵；</w:t>
      </w:r>
      <w:r>
        <w:rPr>
          <w:rFonts w:hint="eastAsia" w:ascii="Times New Roman" w:hAnsi="Times New Roman" w:eastAsia="仿宋_GB2312" w:cs="Times New Roman"/>
          <w:sz w:val="32"/>
          <w:szCs w:val="32"/>
        </w:rPr>
        <w:t>抽查室内装修材料燃烧性能等级是否符合要求。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核查疏散通道和安全出口数量、宽度和疏散距离，抽查疏散通道和安全出口有无占用、堵塞、封闭以及其他妨碍安全疏散的情况。对公共娱乐场所全数检查；对其他公众聚集场所按照本条第二款抽查到的防火分区或者楼层，进行全数检查。对于设在民用建筑中的电影院、高层民用建筑中的儿童活动场所，以及与住宅部分设置在同一建筑内的公众聚集场所，还要核查是否设置独立安全出口和疏散楼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（三）火灾自动报警系统：对抽查到的防火分区或者楼层，至少抽查</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个火灾报警探测器、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处手动报警按钮及其配电线路，检查火灾报警探测器探测、</w:t>
      </w:r>
      <w:r>
        <w:rPr>
          <w:rFonts w:hint="eastAsia" w:ascii="Times New Roman" w:hAnsi="Times New Roman" w:eastAsia="仿宋_GB2312" w:cs="仿宋_GB2312"/>
          <w:kern w:val="0"/>
          <w:sz w:val="32"/>
          <w:szCs w:val="32"/>
        </w:rPr>
        <w:t>发出信号、主机接受信号以及配电线路防火保护情况</w:t>
      </w:r>
      <w:r>
        <w:rPr>
          <w:rFonts w:hint="eastAsia" w:ascii="Times New Roman" w:hAnsi="Times New Roman" w:eastAsia="仿宋_GB2312" w:cs="Times New Roman"/>
          <w:sz w:val="32"/>
          <w:szCs w:val="32"/>
        </w:rPr>
        <w:t>；</w:t>
      </w:r>
      <w:r>
        <w:rPr>
          <w:rFonts w:hint="eastAsia" w:ascii="Times New Roman" w:hAnsi="Times New Roman" w:eastAsia="仿宋_GB2312" w:cs="仿宋_GB2312"/>
          <w:kern w:val="0"/>
          <w:sz w:val="32"/>
          <w:szCs w:val="32"/>
        </w:rPr>
        <w:t>设置消防电话的，应至少抽查</w:t>
      </w:r>
      <w:r>
        <w:rPr>
          <w:rFonts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rPr>
        <w:t>个消防电话，测试通话情况；</w:t>
      </w:r>
      <w:r>
        <w:rPr>
          <w:rFonts w:hint="eastAsia" w:ascii="Times New Roman" w:hAnsi="Times New Roman" w:eastAsia="仿宋_GB2312" w:cs="Times New Roman"/>
          <w:sz w:val="32"/>
          <w:szCs w:val="32"/>
        </w:rPr>
        <w:t>至少抽查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处火灾应急广播的播放情况。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（四）室内消火栓系统：对抽查到防火分区或者楼层及最不利点，抽查</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个室内消火栓，检查器材配备是否完善，水压是否正常，</w:t>
      </w:r>
      <w:r>
        <w:rPr>
          <w:rFonts w:hint="eastAsia" w:ascii="Times New Roman" w:hAnsi="Times New Roman" w:eastAsia="仿宋_GB2312" w:cs="仿宋_GB2312"/>
          <w:kern w:val="0"/>
          <w:sz w:val="32"/>
          <w:szCs w:val="32"/>
        </w:rPr>
        <w:t>并测试远程启泵或者联动启泵功能</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（五）自动喷水灭火系统：</w:t>
      </w:r>
      <w:r>
        <w:rPr>
          <w:rFonts w:hint="eastAsia" w:ascii="Times New Roman" w:hAnsi="Times New Roman" w:eastAsia="仿宋_GB2312" w:cs="仿宋_GB2312"/>
          <w:kern w:val="0"/>
          <w:sz w:val="32"/>
          <w:szCs w:val="32"/>
        </w:rPr>
        <w:t>全数检查报警阀，至少抽取</w:t>
      </w:r>
      <w:r>
        <w:rPr>
          <w:rFonts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rPr>
        <w:t>个报警阀组，在最不利点处测试末端试水装置，检查自动喷水灭火系统水压是否正常，并检查水流指示器、压力开关动作情况和喷淋泵联动情况。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（六）消防水源和</w:t>
      </w:r>
      <w:r>
        <w:rPr>
          <w:rFonts w:hint="eastAsia" w:ascii="Times New Roman" w:hAnsi="Times New Roman" w:eastAsia="仿宋_GB2312" w:cs="仿宋_GB2312"/>
          <w:kern w:val="0"/>
          <w:sz w:val="32"/>
          <w:szCs w:val="32"/>
        </w:rPr>
        <w:t>室外消火栓：</w:t>
      </w:r>
      <w:r>
        <w:rPr>
          <w:rFonts w:hint="eastAsia" w:ascii="Times New Roman" w:hAnsi="Times New Roman" w:eastAsia="仿宋_GB2312" w:cs="Times New Roman"/>
          <w:kern w:val="0"/>
          <w:sz w:val="32"/>
          <w:szCs w:val="32"/>
        </w:rPr>
        <w:t>对全部消防水池、消防水箱、消防水泵房进行检查。</w:t>
      </w:r>
      <w:r>
        <w:rPr>
          <w:rFonts w:hint="eastAsia" w:ascii="Times New Roman" w:hAnsi="Times New Roman" w:eastAsia="仿宋_GB2312" w:cs="Times New Roman"/>
          <w:sz w:val="32"/>
          <w:szCs w:val="32"/>
        </w:rPr>
        <w:t>至少抽查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处室外消火栓，进行放水检查。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hint="eastAsia" w:ascii="Times New Roman" w:hAnsi="Times New Roman" w:eastAsia="仿宋_GB2312" w:cs="仿宋_GB2312"/>
          <w:kern w:val="0"/>
          <w:sz w:val="32"/>
          <w:szCs w:val="32"/>
        </w:rPr>
        <w:t>水泵接合器：查看是否被埋压、圈占、遮挡，是否标明供水区域和供水系统类型。</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hint="eastAsia" w:ascii="Times New Roman" w:hAnsi="Times New Roman" w:eastAsia="仿宋_GB2312" w:cs="仿宋_GB2312"/>
          <w:kern w:val="0"/>
          <w:sz w:val="32"/>
          <w:szCs w:val="32"/>
        </w:rPr>
        <w:t>气体灭火系统：抽查气瓶间的气瓶压力，以及装置运行情况。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（九）防烟排烟系统：</w:t>
      </w:r>
      <w:r>
        <w:rPr>
          <w:rFonts w:hint="eastAsia" w:ascii="Times New Roman" w:hAnsi="Times New Roman" w:eastAsia="仿宋_GB2312" w:cs="仿宋_GB2312"/>
          <w:kern w:val="0"/>
          <w:sz w:val="32"/>
          <w:szCs w:val="32"/>
        </w:rPr>
        <w:t>对抽查到的防火分区或者楼层，抽查防烟排烟风机运行情况；</w:t>
      </w:r>
      <w:r>
        <w:rPr>
          <w:rFonts w:hint="eastAsia" w:ascii="Times New Roman" w:hAnsi="Times New Roman" w:eastAsia="仿宋_GB2312" w:cs="Times New Roman"/>
          <w:sz w:val="32"/>
          <w:szCs w:val="32"/>
        </w:rPr>
        <w:t>每个至少抽查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个送风口、排烟口以及防火阀、排烟防火阀外观、运行情况。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（十）防火卷帘：对抽查到的防火分区或者楼层，每个全数检查防火卷帘外观、联动、手动升降情况。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防火门：对抽查到的防火分区或者楼层，查看封闭楼梯间、防烟楼梯间及其前室的防火门的外观、开启方向，以及顺序器、闭门器是否完好有效；查看常开防火门是否能联动、手动关闭，启闭状态能否在消防控制室正确显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疏散指示标志、应急照明：对抽查到的防火分区或者楼层，每个至少抽查1处疏散路线上的疏散指示标志、应急照明，设置方式、外观、指示方向是否准确，切断主电源后测试是否具备应急功能，抽查数量最多不超过6处。不足6处的，全数检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（十三）灭火器：对抽查到的防火分区或者楼层，每个至少检查</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个灭火器配置点，抽查数量最多不超过6个灭火器配置点；查看配置数量、类型是否正确，压力是否符合要求。不足6个的，全数检查。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kern w:val="0"/>
          <w:sz w:val="32"/>
          <w:szCs w:val="32"/>
        </w:rPr>
        <w:t>（十四）消防电梯</w:t>
      </w:r>
      <w:r>
        <w:rPr>
          <w:rFonts w:hint="eastAsia" w:ascii="Times New Roman" w:hAnsi="Times New Roman" w:eastAsia="仿宋_GB2312" w:cs="Times New Roman"/>
          <w:sz w:val="32"/>
          <w:szCs w:val="32"/>
        </w:rPr>
        <w:t>：对抽查到的防火分区或者楼层，检查消防电梯设置、运行情况。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kern w:val="0"/>
          <w:sz w:val="32"/>
          <w:szCs w:val="32"/>
        </w:rPr>
        <w:t>（十五）消防控制室</w:t>
      </w:r>
      <w:r>
        <w:rPr>
          <w:rFonts w:hint="eastAsia" w:ascii="Times New Roman" w:hAnsi="Times New Roman" w:eastAsia="仿宋_GB2312" w:cs="Times New Roman"/>
          <w:sz w:val="32"/>
          <w:szCs w:val="32"/>
        </w:rPr>
        <w:t>:检查场所所在建筑消防控制室设置和运行情况。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kern w:val="0"/>
          <w:sz w:val="32"/>
          <w:szCs w:val="32"/>
        </w:rPr>
        <w:t>（十六）其他消防设施</w:t>
      </w:r>
      <w:r>
        <w:rPr>
          <w:rFonts w:hint="eastAsia" w:ascii="Times New Roman" w:hAnsi="Times New Roman" w:eastAsia="仿宋_GB2312" w:cs="Times New Roman"/>
          <w:sz w:val="32"/>
          <w:szCs w:val="32"/>
        </w:rPr>
        <w:t>：应抽查设置和运行情况。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前款各项涉及抽查楼层和防火分区数量的，公众聚集场所防火分区为3个及以下的，全数检查；防火分区为4个至9个的，至少抽查其中的3个；防火分区为10个及以上的，至少抽查其中的4个，最多抽查不超过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个。公众聚集场所使用层数为3层及以下的，全数检查；使用层数为4层至9层的，至少抽查其中的3层；使用层数为10层及以上的，至少抽查其中的4层，最多抽查不超过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层。场所使用楼层涉及建筑首层、地下层、标准层、避难层、顶层的，应列为必抽楼层。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检查内容有距离、宽度、长度、面积、厚度等要求的，在不影响正常使用功能的情况下，允许误差不超过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第五条 </w:t>
      </w:r>
      <w:r>
        <w:rPr>
          <w:rFonts w:hint="eastAsia" w:ascii="Times New Roman" w:hAnsi="Times New Roman" w:eastAsia="仿宋_GB2312" w:cs="Times New Roman"/>
          <w:sz w:val="32"/>
          <w:szCs w:val="32"/>
        </w:rPr>
        <w:t>对消防安全管理的检查内容有：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（一）是否制定消防安全制度和操作规程，制度和规程内容是否完整。</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（二）用火、用电、用油、用气安全管理是否符合要求。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（三）消防设施、器材标识的设置是否符合要求，是否定期维护保养，是否确保完好有效。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（四）是否将容易发生火灾、一旦发生火灾可能严重危及人身和财产安全以及对消防安全有重大影响的部位确定为消防安全重点部位，是否设置明显的防火标志、实行严格管理。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（五）消防控制室是否实行每日</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小时值班制度，每班是否不少于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人，值班操作人员是否持有相应的消防职业资格证书。</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（六）是否对新上岗员工或进入新岗位的员工进行上岗前的消防安全培训。</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（七）是否制定灭火和应急疏散预案，是否组织员工熟悉灭火和应急疏散预案并开展演练。</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（八）是否按照标准建立专职消防队、志愿消防队（微型消防站）。</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（九）公众聚集场所是否依法建立消防档案。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前款各项涉及抽查员工数量的，如员工在</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人以上的，抽查不少于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人；员工不足</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人的，抽查不少于</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人；员工不足</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人的，全数检查。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第六条 </w:t>
      </w:r>
      <w:r>
        <w:rPr>
          <w:rFonts w:hint="eastAsia" w:ascii="Times New Roman" w:hAnsi="Times New Roman" w:eastAsia="仿宋_GB2312" w:cs="Times New Roman"/>
          <w:sz w:val="32"/>
          <w:szCs w:val="32"/>
        </w:rPr>
        <w:t>消防救援机构检查人员对消防安全责任、消防安全技术条件、消防安全管理等有关事项进行检查时，逐项记录情况，有一项以上（含本数）重要事项的，判定为消防安全不合格，其他情形判定为消防安全合格。</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判定为消防安全不合格的场所，采用告知承诺方式的，应当依法予以处罚，并制作送达《公众聚集场所消防安全检查责令限期改正通知书》；不采用告知承诺方式的，制作送达《不同意投入使用、营业决定书》。</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对判定为消防安全合格的场所，但存在其他消防安全事项的，应当口头责令改正，并在《公众聚集场所投入使用、营业消防安全检查记录表》中注明。</w:t>
      </w:r>
    </w:p>
    <w:p>
      <w:pPr>
        <w:spacing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第七条 </w:t>
      </w:r>
      <w:r>
        <w:rPr>
          <w:rFonts w:hint="eastAsia" w:ascii="Times New Roman" w:hAnsi="Times New Roman" w:eastAsia="仿宋_GB2312" w:cs="Times New Roman"/>
          <w:sz w:val="32"/>
          <w:szCs w:val="32"/>
        </w:rPr>
        <w:t>本规则自印发之日起施行。</w:t>
      </w:r>
    </w:p>
    <w:p>
      <w:pPr>
        <w:spacing w:line="600" w:lineRule="exact"/>
        <w:ind w:firstLine="640" w:firstLineChars="200"/>
        <w:contextualSpacing/>
        <w:rPr>
          <w:rFonts w:ascii="Times New Roman" w:hAnsi="Times New Roman" w:eastAsia="仿宋_GB2312" w:cs="Times New Roman"/>
          <w:sz w:val="32"/>
          <w:szCs w:val="32"/>
        </w:rPr>
        <w:sectPr>
          <w:footerReference r:id="rId3" w:type="default"/>
          <w:pgSz w:w="11906" w:h="16838"/>
          <w:pgMar w:top="1418" w:right="1418" w:bottom="1418" w:left="1418" w:header="851" w:footer="992" w:gutter="0"/>
          <w:cols w:space="425" w:num="1"/>
          <w:docGrid w:linePitch="312" w:charSpace="0"/>
        </w:sectPr>
      </w:pPr>
    </w:p>
    <w:p>
      <w:pPr>
        <w:pStyle w:val="2"/>
        <w:spacing w:after="0" w:line="400" w:lineRule="exact"/>
        <w:ind w:firstLine="4900" w:firstLineChars="1750"/>
        <w:rPr>
          <w:rFonts w:ascii="Times New Roman" w:hAnsi="Times New Roman" w:eastAsia="仿宋_GB2312"/>
          <w:lang w:eastAsia="zh-CN"/>
        </w:rPr>
      </w:pPr>
      <w:r>
        <w:rPr>
          <w:rFonts w:ascii="Times New Roman" w:hAnsi="Times New Roman" w:eastAsia="楷体_GB2312"/>
          <w:sz w:val="28"/>
          <w:szCs w:val="28"/>
          <w:lang w:eastAsia="zh-CN"/>
        </w:rPr>
        <w:t>（此处印制消防救援机构名称）</w:t>
      </w:r>
    </w:p>
    <w:p>
      <w:pPr>
        <w:widowControl/>
        <w:shd w:val="clear" w:color="auto" w:fill="FFFFFF"/>
        <w:spacing w:line="400" w:lineRule="exact"/>
        <w:jc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公众聚集场所</w:t>
      </w:r>
      <w:r>
        <w:rPr>
          <w:rFonts w:hint="eastAsia" w:ascii="Times New Roman" w:hAnsi="Times New Roman" w:eastAsia="黑体" w:cs="Times New Roman"/>
          <w:kern w:val="0"/>
          <w:sz w:val="32"/>
          <w:szCs w:val="32"/>
        </w:rPr>
        <w:t>投入使用、营业</w:t>
      </w:r>
      <w:r>
        <w:rPr>
          <w:rFonts w:ascii="Times New Roman" w:hAnsi="Times New Roman" w:eastAsia="黑体" w:cs="Times New Roman"/>
          <w:kern w:val="0"/>
          <w:sz w:val="32"/>
          <w:szCs w:val="32"/>
        </w:rPr>
        <w:t>消防安全</w:t>
      </w:r>
      <w:r>
        <w:rPr>
          <w:rFonts w:hint="eastAsia" w:ascii="Times New Roman" w:hAnsi="Times New Roman" w:eastAsia="黑体" w:cs="Times New Roman"/>
          <w:kern w:val="0"/>
          <w:sz w:val="32"/>
          <w:szCs w:val="32"/>
        </w:rPr>
        <w:t>检</w:t>
      </w:r>
      <w:r>
        <w:rPr>
          <w:rFonts w:ascii="Times New Roman" w:hAnsi="Times New Roman" w:eastAsia="黑体" w:cs="Times New Roman"/>
          <w:kern w:val="0"/>
          <w:sz w:val="32"/>
          <w:szCs w:val="32"/>
        </w:rPr>
        <w:t>查记录表</w:t>
      </w:r>
    </w:p>
    <w:p>
      <w:pPr>
        <w:widowControl/>
        <w:shd w:val="clear" w:color="auto" w:fill="FFFFFF"/>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编号：X消安</w:t>
      </w:r>
      <w:r>
        <w:rPr>
          <w:rFonts w:hint="eastAsia" w:ascii="Times New Roman" w:hAnsi="Times New Roman" w:eastAsia="仿宋_GB2312" w:cs="Times New Roman"/>
          <w:kern w:val="0"/>
          <w:sz w:val="28"/>
          <w:szCs w:val="28"/>
        </w:rPr>
        <w:t>检</w:t>
      </w:r>
      <w:r>
        <w:rPr>
          <w:rFonts w:ascii="Times New Roman" w:hAnsi="Times New Roman" w:eastAsia="仿宋_GB2312" w:cs="Times New Roman"/>
          <w:kern w:val="0"/>
          <w:sz w:val="28"/>
          <w:szCs w:val="28"/>
        </w:rPr>
        <w:t>字〔     〕XXX号</w:t>
      </w:r>
    </w:p>
    <w:p>
      <w:pPr>
        <w:tabs>
          <w:tab w:val="left" w:pos="4440"/>
          <w:tab w:val="left" w:pos="9400"/>
        </w:tabs>
        <w:spacing w:line="400" w:lineRule="exact"/>
        <w:ind w:right="-23"/>
        <w:rPr>
          <w:rFonts w:ascii="Times New Roman" w:hAnsi="Times New Roman" w:eastAsia="仿宋_GB2312" w:cs="Times New Roman"/>
          <w:spacing w:val="-2"/>
          <w:position w:val="-2"/>
          <w:sz w:val="24"/>
          <w:szCs w:val="24"/>
        </w:rPr>
      </w:pPr>
      <w:r>
        <w:rPr>
          <w:rFonts w:ascii="Times New Roman" w:hAnsi="Times New Roman" w:eastAsia="仿宋_GB2312" w:cs="Times New Roman"/>
          <w:sz w:val="24"/>
          <w:szCs w:val="24"/>
        </w:rPr>
        <w:t>消防监督人员</w:t>
      </w:r>
      <w:r>
        <w:rPr>
          <w:rFonts w:hint="eastAsia" w:ascii="Times New Roman" w:hAnsi="Times New Roman" w:eastAsia="仿宋_GB2312" w:cs="Times New Roman"/>
          <w:sz w:val="24"/>
          <w:szCs w:val="24"/>
        </w:rPr>
        <w:t xml:space="preserve">（签名）：                      </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 检查时间：</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position w:val="-2"/>
          <w:sz w:val="24"/>
          <w:szCs w:val="24"/>
        </w:rPr>
        <w:t>年</w:t>
      </w:r>
      <w:r>
        <w:rPr>
          <w:rFonts w:hint="eastAsia" w:ascii="Times New Roman" w:hAnsi="Times New Roman" w:eastAsia="仿宋_GB2312" w:cs="Times New Roman"/>
          <w:position w:val="-2"/>
          <w:sz w:val="24"/>
          <w:szCs w:val="24"/>
          <w:lang w:val="en-US" w:eastAsia="zh-CN"/>
        </w:rPr>
        <w:t xml:space="preserve">  </w:t>
      </w:r>
      <w:r>
        <w:rPr>
          <w:rFonts w:ascii="Times New Roman" w:hAnsi="Times New Roman" w:eastAsia="仿宋_GB2312" w:cs="Times New Roman"/>
          <w:position w:val="-2"/>
          <w:sz w:val="24"/>
          <w:szCs w:val="24"/>
        </w:rPr>
        <w:t>月</w:t>
      </w:r>
      <w:r>
        <w:rPr>
          <w:rFonts w:hint="eastAsia" w:ascii="Times New Roman" w:hAnsi="Times New Roman" w:eastAsia="仿宋_GB2312" w:cs="Times New Roman"/>
          <w:position w:val="-2"/>
          <w:sz w:val="24"/>
          <w:szCs w:val="24"/>
          <w:lang w:val="en-US" w:eastAsia="zh-CN"/>
        </w:rPr>
        <w:t xml:space="preserve">  </w:t>
      </w:r>
      <w:r>
        <w:rPr>
          <w:rFonts w:ascii="Times New Roman" w:hAnsi="Times New Roman" w:eastAsia="仿宋_GB2312" w:cs="Times New Roman"/>
          <w:spacing w:val="-2"/>
          <w:position w:val="-2"/>
          <w:sz w:val="24"/>
          <w:szCs w:val="24"/>
        </w:rPr>
        <w:t>日</w:t>
      </w:r>
      <w:r>
        <w:rPr>
          <w:rFonts w:hint="eastAsia" w:ascii="Times New Roman" w:hAnsi="Times New Roman" w:eastAsia="仿宋_GB2312" w:cs="Times New Roman"/>
          <w:spacing w:val="-2"/>
          <w:position w:val="-2"/>
          <w:sz w:val="24"/>
          <w:szCs w:val="24"/>
          <w:lang w:val="en-US" w:eastAsia="zh-CN"/>
        </w:rPr>
        <w:t xml:space="preserve">  </w:t>
      </w:r>
      <w:r>
        <w:rPr>
          <w:rFonts w:ascii="Times New Roman" w:hAnsi="Times New Roman" w:eastAsia="仿宋_GB2312" w:cs="Times New Roman"/>
          <w:spacing w:val="-2"/>
          <w:position w:val="-2"/>
          <w:sz w:val="24"/>
          <w:szCs w:val="24"/>
        </w:rPr>
        <w:t>时至</w:t>
      </w:r>
      <w:r>
        <w:rPr>
          <w:rFonts w:hint="eastAsia" w:ascii="Times New Roman" w:hAnsi="Times New Roman" w:eastAsia="仿宋_GB2312" w:cs="Times New Roman"/>
          <w:spacing w:val="-2"/>
          <w:position w:val="-2"/>
          <w:sz w:val="24"/>
          <w:szCs w:val="24"/>
          <w:lang w:val="en-US" w:eastAsia="zh-CN"/>
        </w:rPr>
        <w:t xml:space="preserve">   </w:t>
      </w:r>
      <w:r>
        <w:rPr>
          <w:rFonts w:ascii="Times New Roman" w:hAnsi="Times New Roman" w:eastAsia="仿宋_GB2312" w:cs="Times New Roman"/>
          <w:spacing w:val="-2"/>
          <w:position w:val="-2"/>
          <w:sz w:val="24"/>
          <w:szCs w:val="24"/>
        </w:rPr>
        <w:t xml:space="preserve">时 </w:t>
      </w:r>
    </w:p>
    <w:tbl>
      <w:tblPr>
        <w:tblStyle w:val="10"/>
        <w:tblW w:w="14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3264"/>
        <w:gridCol w:w="3465"/>
        <w:gridCol w:w="2331"/>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746" w:type="dxa"/>
            <w:gridSpan w:val="2"/>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场所名称</w:t>
            </w:r>
          </w:p>
        </w:tc>
        <w:tc>
          <w:tcPr>
            <w:tcW w:w="3465" w:type="dxa"/>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2331" w:type="dxa"/>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场所地址</w:t>
            </w:r>
          </w:p>
        </w:tc>
        <w:tc>
          <w:tcPr>
            <w:tcW w:w="5399" w:type="dxa"/>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3746" w:type="dxa"/>
            <w:gridSpan w:val="2"/>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抽查项目</w:t>
            </w:r>
          </w:p>
        </w:tc>
        <w:tc>
          <w:tcPr>
            <w:tcW w:w="11195" w:type="dxa"/>
            <w:gridSpan w:val="3"/>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抽查具体情况（逐项实施抽查，逐一记录发现的消防安全事项，未发现或者无此项目的如实填写）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3746" w:type="dxa"/>
            <w:gridSpan w:val="2"/>
            <w:tcMar>
              <w:left w:w="51" w:type="dxa"/>
              <w:right w:w="51" w:type="dxa"/>
            </w:tcMar>
            <w:vAlign w:val="center"/>
          </w:tcPr>
          <w:p>
            <w:pPr>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消防安全责任</w:t>
            </w:r>
          </w:p>
        </w:tc>
        <w:tc>
          <w:tcPr>
            <w:tcW w:w="5796" w:type="dxa"/>
            <w:gridSpan w:val="2"/>
            <w:tcMar>
              <w:left w:w="51" w:type="dxa"/>
              <w:right w:w="51" w:type="dxa"/>
            </w:tcMar>
          </w:tcPr>
          <w:p>
            <w:pPr>
              <w:spacing w:line="300" w:lineRule="exact"/>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ascii="Times New Roman" w:hAnsi="Times New Roman" w:eastAsia="仿宋_GB2312" w:cs="Times New Roman"/>
                <w:spacing w:val="-6"/>
                <w:kern w:val="0"/>
                <w:szCs w:val="21"/>
              </w:rPr>
              <w:t>未</w:t>
            </w:r>
            <w:r>
              <w:rPr>
                <w:rFonts w:hint="eastAsia" w:ascii="Times New Roman" w:hAnsi="Times New Roman" w:eastAsia="仿宋_GB2312" w:cs="Times New Roman"/>
                <w:spacing w:val="-6"/>
                <w:kern w:val="0"/>
                <w:szCs w:val="21"/>
              </w:rPr>
              <w:t>依法</w:t>
            </w:r>
            <w:r>
              <w:rPr>
                <w:rFonts w:ascii="Times New Roman" w:hAnsi="Times New Roman" w:eastAsia="仿宋_GB2312" w:cs="Times New Roman"/>
                <w:spacing w:val="-6"/>
                <w:kern w:val="0"/>
                <w:szCs w:val="21"/>
              </w:rPr>
              <w:t>确定消防安全责任人，或</w:t>
            </w:r>
            <w:r>
              <w:rPr>
                <w:rFonts w:hint="eastAsia" w:ascii="Times New Roman" w:hAnsi="Times New Roman" w:eastAsia="仿宋_GB2312" w:cs="Times New Roman"/>
                <w:spacing w:val="-6"/>
                <w:kern w:val="0"/>
                <w:szCs w:val="21"/>
              </w:rPr>
              <w:t>者</w:t>
            </w:r>
            <w:r>
              <w:rPr>
                <w:rFonts w:ascii="Times New Roman" w:hAnsi="Times New Roman" w:eastAsia="仿宋_GB2312" w:cs="Times New Roman"/>
                <w:spacing w:val="-6"/>
                <w:kern w:val="0"/>
                <w:szCs w:val="21"/>
              </w:rPr>
              <w:t>未</w:t>
            </w:r>
            <w:r>
              <w:rPr>
                <w:rFonts w:hint="eastAsia" w:ascii="Times New Roman" w:hAnsi="Times New Roman" w:eastAsia="仿宋_GB2312" w:cs="Times New Roman"/>
                <w:spacing w:val="-6"/>
                <w:kern w:val="0"/>
                <w:szCs w:val="21"/>
              </w:rPr>
              <w:t>明确</w:t>
            </w:r>
            <w:r>
              <w:rPr>
                <w:rFonts w:ascii="Times New Roman" w:hAnsi="Times New Roman" w:eastAsia="仿宋_GB2312" w:cs="Times New Roman"/>
                <w:spacing w:val="-6"/>
                <w:kern w:val="0"/>
                <w:szCs w:val="21"/>
              </w:rPr>
              <w:t>相应职责的。</w:t>
            </w:r>
          </w:p>
          <w:p>
            <w:pPr>
              <w:spacing w:line="300" w:lineRule="exact"/>
              <w:ind w:firstLine="945" w:firstLineChars="450"/>
              <w:rPr>
                <w:rFonts w:ascii="Times New Roman" w:hAnsi="Times New Roman" w:eastAsia="仿宋_GB2312" w:cs="Times New Roman"/>
                <w:spacing w:val="-6"/>
                <w:kern w:val="0"/>
                <w:szCs w:val="21"/>
              </w:rPr>
            </w:pPr>
            <w:r>
              <w:rPr>
                <w:rFonts w:ascii="Times New Roman" w:hAnsi="Times New Roman" w:eastAsia="仿宋_GB2312" w:cs="Times New Roman"/>
                <w:kern w:val="0"/>
                <w:szCs w:val="21"/>
              </w:rPr>
              <w:t>□</w:t>
            </w:r>
            <w:r>
              <w:rPr>
                <w:rFonts w:ascii="Times New Roman" w:hAnsi="Times New Roman" w:eastAsia="仿宋_GB2312" w:cs="Times New Roman"/>
                <w:spacing w:val="-6"/>
                <w:kern w:val="0"/>
                <w:szCs w:val="21"/>
              </w:rPr>
              <w:t>未</w:t>
            </w:r>
            <w:r>
              <w:rPr>
                <w:rFonts w:hint="eastAsia" w:ascii="Times New Roman" w:hAnsi="Times New Roman" w:eastAsia="仿宋_GB2312" w:cs="Times New Roman"/>
                <w:spacing w:val="-6"/>
                <w:kern w:val="0"/>
                <w:szCs w:val="21"/>
              </w:rPr>
              <w:t>依法</w:t>
            </w:r>
            <w:r>
              <w:rPr>
                <w:rFonts w:ascii="Times New Roman" w:hAnsi="Times New Roman" w:eastAsia="仿宋_GB2312" w:cs="Times New Roman"/>
                <w:spacing w:val="-6"/>
                <w:kern w:val="0"/>
                <w:szCs w:val="21"/>
              </w:rPr>
              <w:t>确定消防安全管理人，或</w:t>
            </w:r>
            <w:r>
              <w:rPr>
                <w:rFonts w:hint="eastAsia" w:ascii="Times New Roman" w:hAnsi="Times New Roman" w:eastAsia="仿宋_GB2312" w:cs="Times New Roman"/>
                <w:spacing w:val="-6"/>
                <w:kern w:val="0"/>
                <w:szCs w:val="21"/>
              </w:rPr>
              <w:t>者</w:t>
            </w:r>
            <w:r>
              <w:rPr>
                <w:rFonts w:ascii="Times New Roman" w:hAnsi="Times New Roman" w:eastAsia="仿宋_GB2312" w:cs="Times New Roman"/>
                <w:spacing w:val="-6"/>
                <w:kern w:val="0"/>
                <w:szCs w:val="21"/>
              </w:rPr>
              <w:t>未</w:t>
            </w:r>
            <w:r>
              <w:rPr>
                <w:rFonts w:hint="eastAsia" w:ascii="Times New Roman" w:hAnsi="Times New Roman" w:eastAsia="仿宋_GB2312" w:cs="Times New Roman"/>
                <w:spacing w:val="-6"/>
                <w:kern w:val="0"/>
                <w:szCs w:val="21"/>
              </w:rPr>
              <w:t>明确</w:t>
            </w:r>
            <w:r>
              <w:rPr>
                <w:rFonts w:ascii="Times New Roman" w:hAnsi="Times New Roman" w:eastAsia="仿宋_GB2312" w:cs="Times New Roman"/>
                <w:spacing w:val="-6"/>
                <w:kern w:val="0"/>
                <w:szCs w:val="21"/>
              </w:rPr>
              <w:t>相应职责的。</w:t>
            </w:r>
          </w:p>
          <w:p>
            <w:pPr>
              <w:pStyle w:val="20"/>
              <w:jc w:val="both"/>
              <w:rPr>
                <w:rFonts w:ascii="Times New Roman" w:eastAsia="仿宋_GB2312"/>
                <w:color w:val="auto"/>
                <w:sz w:val="21"/>
                <w:szCs w:val="21"/>
              </w:rPr>
            </w:pPr>
            <w:r>
              <w:rPr>
                <w:rFonts w:ascii="Times New Roman"/>
                <w:color w:val="auto"/>
                <w:sz w:val="21"/>
                <w:szCs w:val="21"/>
              </w:rPr>
              <w:t>其他事</w:t>
            </w:r>
            <w:r>
              <w:rPr>
                <w:rFonts w:hint="eastAsia" w:ascii="Times New Roman"/>
                <w:color w:val="auto"/>
                <w:sz w:val="21"/>
                <w:szCs w:val="21"/>
              </w:rPr>
              <w:t>项：</w:t>
            </w:r>
          </w:p>
        </w:tc>
        <w:tc>
          <w:tcPr>
            <w:tcW w:w="5399" w:type="dxa"/>
          </w:tcPr>
          <w:p>
            <w:pPr>
              <w:pStyle w:val="20"/>
              <w:jc w:val="both"/>
              <w:rPr>
                <w:rFonts w:ascii="Times New Roman" w:eastAsia="仿宋_GB2312"/>
                <w:color w:val="auto"/>
                <w:sz w:val="21"/>
                <w:szCs w:val="21"/>
              </w:rPr>
            </w:pPr>
            <w:r>
              <w:rPr>
                <w:rFonts w:hint="eastAsia" w:ascii="Times New Roman"/>
                <w:color w:val="auto"/>
                <w:sz w:val="21"/>
                <w:szCs w:val="21"/>
              </w:rPr>
              <w:t>具体情形</w:t>
            </w:r>
            <w:r>
              <w:rPr>
                <w:rFonts w:asci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482" w:type="dxa"/>
            <w:vMerge w:val="restart"/>
            <w:tcMar>
              <w:left w:w="51" w:type="dxa"/>
              <w:right w:w="51" w:type="dxa"/>
            </w:tcMar>
            <w:vAlign w:val="center"/>
          </w:tcPr>
          <w:p>
            <w:pPr>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消防安全技术条件</w:t>
            </w:r>
          </w:p>
        </w:tc>
        <w:tc>
          <w:tcPr>
            <w:tcW w:w="3264" w:type="dxa"/>
            <w:tcMar>
              <w:left w:w="51" w:type="dxa"/>
              <w:right w:w="51" w:type="dxa"/>
            </w:tcMar>
            <w:vAlign w:val="center"/>
          </w:tcPr>
          <w:p>
            <w:pPr>
              <w:spacing w:line="30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一、总平面布局</w:t>
            </w:r>
          </w:p>
        </w:tc>
        <w:tc>
          <w:tcPr>
            <w:tcW w:w="5796" w:type="dxa"/>
            <w:gridSpan w:val="2"/>
            <w:tcMar>
              <w:left w:w="51" w:type="dxa"/>
              <w:right w:w="51" w:type="dxa"/>
            </w:tcMar>
            <w:vAlign w:val="center"/>
          </w:tcPr>
          <w:p>
            <w:pPr>
              <w:spacing w:line="300" w:lineRule="exact"/>
              <w:ind w:left="1260" w:hanging="1260" w:hangingChars="600"/>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场所所在建筑和其他建筑之间的防火间距被占用，无法当场改正的</w:t>
            </w:r>
            <w:r>
              <w:rPr>
                <w:rFonts w:ascii="Times New Roman" w:hAnsi="Times New Roman" w:eastAsia="仿宋_GB2312" w:cs="Times New Roman"/>
                <w:kern w:val="0"/>
                <w:szCs w:val="21"/>
              </w:rPr>
              <w:t>。</w:t>
            </w:r>
          </w:p>
          <w:p>
            <w:pPr>
              <w:spacing w:line="300" w:lineRule="exact"/>
              <w:ind w:left="1260" w:leftChars="50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场所所在建筑未按消防技术标准设置消防车道，或者</w:t>
            </w:r>
            <w:r>
              <w:rPr>
                <w:rFonts w:ascii="Times New Roman" w:hAnsi="Times New Roman" w:eastAsia="仿宋_GB2312" w:cs="Times New Roman"/>
                <w:kern w:val="0"/>
                <w:szCs w:val="21"/>
              </w:rPr>
              <w:t>消防车道不能满足消防车通行</w:t>
            </w:r>
            <w:r>
              <w:rPr>
                <w:rFonts w:hint="eastAsia" w:ascii="Times New Roman" w:hAnsi="Times New Roman" w:eastAsia="仿宋_GB2312" w:cs="Times New Roman"/>
                <w:kern w:val="0"/>
                <w:szCs w:val="21"/>
              </w:rPr>
              <w:t>，无法当场改正的</w:t>
            </w:r>
            <w:r>
              <w:rPr>
                <w:rFonts w:ascii="Times New Roman" w:hAnsi="Times New Roman" w:eastAsia="仿宋_GB2312" w:cs="Times New Roman"/>
                <w:kern w:val="0"/>
                <w:szCs w:val="21"/>
              </w:rPr>
              <w:t>。</w:t>
            </w:r>
            <w:r>
              <w:rPr>
                <w:rFonts w:hint="eastAsia" w:ascii="微软雅黑" w:hAnsi="微软雅黑" w:eastAsia="微软雅黑"/>
                <w:color w:val="3F3939"/>
                <w:sz w:val="20"/>
                <w:szCs w:val="20"/>
                <w:shd w:val="clear" w:color="auto" w:fill="FFFFFF"/>
              </w:rPr>
              <w:t> </w:t>
            </w:r>
          </w:p>
          <w:p>
            <w:pPr>
              <w:spacing w:line="300" w:lineRule="exact"/>
              <w:ind w:left="1260" w:leftChars="50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w:t>
            </w:r>
            <w:r>
              <w:rPr>
                <w:rFonts w:ascii="Times New Roman" w:hAnsi="Times New Roman" w:eastAsia="仿宋_GB2312" w:cs="Times New Roman"/>
                <w:kern w:val="0"/>
                <w:szCs w:val="21"/>
              </w:rPr>
              <w:t>消防车登高操作场地</w:t>
            </w:r>
            <w:r>
              <w:rPr>
                <w:rFonts w:hint="eastAsia" w:ascii="Times New Roman" w:hAnsi="Times New Roman" w:eastAsia="仿宋_GB2312" w:cs="Times New Roman"/>
                <w:kern w:val="0"/>
                <w:szCs w:val="21"/>
              </w:rPr>
              <w:t>不能满足消防</w:t>
            </w:r>
            <w:r>
              <w:rPr>
                <w:rFonts w:ascii="Times New Roman" w:hAnsi="Times New Roman" w:eastAsia="仿宋_GB2312" w:cs="Times New Roman"/>
                <w:kern w:val="0"/>
                <w:szCs w:val="21"/>
              </w:rPr>
              <w:t>扑救作业</w:t>
            </w:r>
            <w:r>
              <w:rPr>
                <w:rFonts w:hint="eastAsia" w:ascii="Times New Roman" w:hAnsi="Times New Roman" w:eastAsia="仿宋_GB2312" w:cs="Times New Roman"/>
                <w:kern w:val="0"/>
                <w:szCs w:val="21"/>
              </w:rPr>
              <w:t>条件，无法当场改正</w:t>
            </w:r>
            <w:r>
              <w:rPr>
                <w:rFonts w:ascii="Times New Roman" w:hAnsi="Times New Roman" w:eastAsia="仿宋_GB2312" w:cs="Times New Roman"/>
                <w:kern w:val="0"/>
                <w:szCs w:val="21"/>
              </w:rPr>
              <w:t>的。</w:t>
            </w:r>
          </w:p>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ind w:left="2959"/>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sz w:val="21"/>
                <w:szCs w:val="21"/>
              </w:rPr>
            </w:pPr>
            <w:r>
              <w:rPr>
                <w:rFonts w:ascii="Times New Roman" w:eastAsia="仿宋_GB2312"/>
                <w:color w:val="auto"/>
                <w:sz w:val="21"/>
                <w:szCs w:val="21"/>
              </w:rPr>
              <w:t>二、平面布置</w:t>
            </w:r>
          </w:p>
        </w:tc>
        <w:tc>
          <w:tcPr>
            <w:tcW w:w="5796" w:type="dxa"/>
            <w:gridSpan w:val="2"/>
            <w:tcMar>
              <w:left w:w="51" w:type="dxa"/>
              <w:right w:w="51" w:type="dxa"/>
            </w:tcMar>
            <w:vAlign w:val="center"/>
          </w:tcPr>
          <w:p>
            <w:pPr>
              <w:spacing w:line="300" w:lineRule="exact"/>
              <w:ind w:left="1680" w:hanging="1680" w:hangingChars="800"/>
              <w:jc w:val="left"/>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场所位置的设置</w:t>
            </w:r>
            <w:r>
              <w:rPr>
                <w:rFonts w:ascii="Times New Roman" w:hAnsi="Times New Roman" w:eastAsia="仿宋_GB2312" w:cs="Times New Roman"/>
                <w:kern w:val="0"/>
                <w:szCs w:val="21"/>
              </w:rPr>
              <w:t>不符合</w:t>
            </w:r>
            <w:r>
              <w:rPr>
                <w:rFonts w:hint="eastAsia" w:ascii="Times New Roman" w:hAnsi="Times New Roman" w:eastAsia="仿宋_GB2312" w:cs="Times New Roman"/>
                <w:kern w:val="0"/>
                <w:szCs w:val="21"/>
              </w:rPr>
              <w:t>法律法规和消防技术标</w:t>
            </w:r>
          </w:p>
          <w:p>
            <w:pPr>
              <w:spacing w:line="300" w:lineRule="exact"/>
              <w:ind w:left="1680" w:leftChars="600" w:hanging="420" w:hanging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准</w:t>
            </w:r>
            <w:r>
              <w:rPr>
                <w:rFonts w:ascii="Times New Roman" w:hAnsi="Times New Roman" w:eastAsia="仿宋_GB2312" w:cs="Times New Roman"/>
                <w:kern w:val="0"/>
                <w:szCs w:val="21"/>
              </w:rPr>
              <w:t>要求的。</w:t>
            </w:r>
          </w:p>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p>
            <w:pPr>
              <w:widowControl/>
              <w:spacing w:line="300" w:lineRule="exact"/>
              <w:rPr>
                <w:rFonts w:ascii="Times New Roman" w:hAnsi="Times New Roman" w:eastAsia="黑体" w:cs="Times New Roman"/>
                <w:kern w:val="0"/>
                <w:szCs w:val="21"/>
              </w:rPr>
            </w:pP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ind w:left="2959"/>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三、防火分区及防火分隔</w:t>
            </w:r>
          </w:p>
        </w:tc>
        <w:tc>
          <w:tcPr>
            <w:tcW w:w="5796" w:type="dxa"/>
            <w:gridSpan w:val="2"/>
            <w:tcMar>
              <w:left w:w="51" w:type="dxa"/>
              <w:right w:w="51" w:type="dxa"/>
            </w:tcMar>
            <w:vAlign w:val="center"/>
          </w:tcPr>
          <w:p>
            <w:pPr>
              <w:spacing w:line="300" w:lineRule="exact"/>
              <w:ind w:left="1260" w:hanging="1260" w:hangingChars="600"/>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场所的防火分区设置不符合消防技术标准的。</w:t>
            </w:r>
          </w:p>
          <w:p>
            <w:pPr>
              <w:spacing w:line="300" w:lineRule="exact"/>
              <w:ind w:left="1163" w:leftChars="504" w:hanging="105" w:hangingChars="50"/>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场所的防火墙、防火卷帘、防火门、防火窗等防火分隔设施被拆除或者损坏，无法当场改正的。</w:t>
            </w:r>
          </w:p>
          <w:p>
            <w:pPr>
              <w:spacing w:line="300" w:lineRule="exact"/>
              <w:ind w:left="1163" w:leftChars="504" w:hanging="105" w:hangingChars="50"/>
              <w:rPr>
                <w:rFonts w:eastAsia="仿宋_GB2312"/>
                <w:kern w:val="0"/>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场所的电缆井、管道井等穿越楼板处的</w:t>
            </w:r>
            <w:r>
              <w:rPr>
                <w:rFonts w:ascii="Times New Roman" w:hAnsi="Times New Roman" w:eastAsia="仿宋_GB2312" w:cs="Times New Roman"/>
                <w:kern w:val="0"/>
                <w:szCs w:val="21"/>
              </w:rPr>
              <w:t>防火封堵</w:t>
            </w:r>
            <w:r>
              <w:rPr>
                <w:rFonts w:hint="eastAsia" w:ascii="Times New Roman" w:hAnsi="Times New Roman" w:eastAsia="仿宋_GB2312" w:cs="Times New Roman"/>
                <w:kern w:val="0"/>
                <w:szCs w:val="21"/>
              </w:rPr>
              <w:t>材料选用或者填塞</w:t>
            </w:r>
            <w:r>
              <w:rPr>
                <w:rFonts w:ascii="Times New Roman" w:hAnsi="Times New Roman" w:eastAsia="仿宋_GB2312" w:cs="Times New Roman"/>
                <w:kern w:val="0"/>
                <w:szCs w:val="21"/>
              </w:rPr>
              <w:t>不符合</w:t>
            </w:r>
            <w:r>
              <w:rPr>
                <w:rFonts w:hint="eastAsia" w:ascii="Times New Roman" w:hAnsi="Times New Roman" w:eastAsia="仿宋_GB2312" w:cs="Times New Roman"/>
                <w:kern w:val="0"/>
                <w:szCs w:val="21"/>
              </w:rPr>
              <w:t>消防技术标准，无法当场改正</w:t>
            </w:r>
            <w:r>
              <w:rPr>
                <w:rFonts w:ascii="Times New Roman" w:hAnsi="Times New Roman" w:eastAsia="仿宋_GB2312" w:cs="Times New Roman"/>
                <w:kern w:val="0"/>
                <w:szCs w:val="21"/>
              </w:rPr>
              <w:t>的。</w:t>
            </w:r>
          </w:p>
          <w:p>
            <w:pPr>
              <w:pStyle w:val="20"/>
              <w:snapToGrid w:val="0"/>
              <w:spacing w:line="300" w:lineRule="exact"/>
              <w:jc w:val="both"/>
              <w:rPr>
                <w:rFonts w:ascii="Times New Roman" w:cs="Times New Roman"/>
                <w:color w:val="auto"/>
                <w:sz w:val="21"/>
                <w:szCs w:val="21"/>
              </w:rPr>
            </w:pPr>
            <w:r>
              <w:rPr>
                <w:rFonts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widowControl/>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widowControl/>
              <w:rPr>
                <w:rFonts w:ascii="Times New Roman" w:hAnsi="Times New Roman" w:eastAsia="黑体" w:cs="Times New Roman"/>
                <w:kern w:val="0"/>
                <w:szCs w:val="21"/>
              </w:rPr>
            </w:pPr>
          </w:p>
          <w:p>
            <w:pPr>
              <w:pStyle w:val="20"/>
              <w:snapToGrid w:val="0"/>
              <w:spacing w:line="300" w:lineRule="exact"/>
              <w:ind w:left="2959"/>
              <w:jc w:val="both"/>
              <w:rPr>
                <w:rFonts w:asci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四、安全疏散</w:t>
            </w:r>
          </w:p>
        </w:tc>
        <w:tc>
          <w:tcPr>
            <w:tcW w:w="5796" w:type="dxa"/>
            <w:gridSpan w:val="2"/>
            <w:tcMar>
              <w:left w:w="51" w:type="dxa"/>
              <w:right w:w="51" w:type="dxa"/>
            </w:tcMar>
            <w:vAlign w:val="center"/>
          </w:tcPr>
          <w:p>
            <w:pPr>
              <w:spacing w:line="300" w:lineRule="exact"/>
              <w:ind w:left="1050" w:hanging="1050" w:hangingChars="500"/>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场所未按消防技术标准设置独立的安全出口或疏散楼梯的。</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场所的安全出口数量、间距，疏散门形式、开启方向等设置不符合消防技术标准</w:t>
            </w:r>
            <w:r>
              <w:rPr>
                <w:rFonts w:ascii="Times New Roman" w:hAnsi="Times New Roman" w:eastAsia="仿宋_GB2312" w:cs="Times New Roman"/>
                <w:kern w:val="0"/>
                <w:szCs w:val="21"/>
              </w:rPr>
              <w:t>的</w:t>
            </w:r>
            <w:r>
              <w:rPr>
                <w:rFonts w:hint="eastAsia" w:ascii="Times New Roman" w:hAnsi="Times New Roman" w:eastAsia="仿宋_GB2312" w:cs="Times New Roman"/>
                <w:kern w:val="0"/>
                <w:szCs w:val="21"/>
              </w:rPr>
              <w:t>。</w:t>
            </w:r>
          </w:p>
          <w:p>
            <w:pPr>
              <w:spacing w:line="300" w:lineRule="exact"/>
              <w:ind w:left="1058" w:leftChars="454"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场所的疏散楼梯间设置形式、防火分隔、前室面积、穿越管线等不符合消防技术标准的。</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场所的疏散距离不符合消防技术标准的。</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w:t>
            </w:r>
            <w:r>
              <w:rPr>
                <w:rFonts w:ascii="Times New Roman" w:hAnsi="Times New Roman" w:eastAsia="仿宋_GB2312" w:cs="Times New Roman"/>
                <w:kern w:val="0"/>
                <w:szCs w:val="21"/>
              </w:rPr>
              <w:t>安全出口、疏散楼梯、疏散</w:t>
            </w:r>
            <w:r>
              <w:rPr>
                <w:rFonts w:hint="eastAsia" w:ascii="Times New Roman" w:hAnsi="Times New Roman" w:eastAsia="仿宋_GB2312" w:cs="Times New Roman"/>
                <w:kern w:val="0"/>
                <w:szCs w:val="21"/>
              </w:rPr>
              <w:t>走</w:t>
            </w:r>
            <w:r>
              <w:rPr>
                <w:rFonts w:ascii="Times New Roman" w:hAnsi="Times New Roman" w:eastAsia="仿宋_GB2312" w:cs="Times New Roman"/>
                <w:kern w:val="0"/>
                <w:szCs w:val="21"/>
              </w:rPr>
              <w:t>道</w:t>
            </w:r>
            <w:r>
              <w:rPr>
                <w:rFonts w:hint="eastAsia" w:ascii="Times New Roman" w:hAnsi="Times New Roman" w:eastAsia="仿宋_GB2312" w:cs="Times New Roman"/>
                <w:kern w:val="0"/>
                <w:szCs w:val="21"/>
              </w:rPr>
              <w:t>宽度不符合消防技术标准</w:t>
            </w:r>
            <w:r>
              <w:rPr>
                <w:rFonts w:hint="eastAsia" w:eastAsia="仿宋_GB2312"/>
                <w:kern w:val="0"/>
                <w:szCs w:val="21"/>
              </w:rPr>
              <w:t>的</w:t>
            </w:r>
            <w:r>
              <w:rPr>
                <w:rFonts w:ascii="Times New Roman" w:hAnsi="Times New Roman" w:eastAsia="仿宋_GB2312" w:cs="Times New Roman"/>
                <w:kern w:val="0"/>
                <w:szCs w:val="21"/>
              </w:rPr>
              <w:t>。</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场所未按消防技术标准设置避难走道、避难间、避难层，或者避难走道、避难间、避难层被占用，无法当场改正</w:t>
            </w:r>
            <w:r>
              <w:rPr>
                <w:rFonts w:hint="eastAsia" w:eastAsia="仿宋_GB2312"/>
                <w:kern w:val="0"/>
                <w:szCs w:val="21"/>
              </w:rPr>
              <w:t>的</w:t>
            </w:r>
            <w:r>
              <w:rPr>
                <w:rFonts w:hint="eastAsia" w:ascii="Times New Roman" w:hAnsi="Times New Roman" w:eastAsia="仿宋_GB2312" w:cs="Times New Roman"/>
                <w:kern w:val="0"/>
                <w:szCs w:val="21"/>
              </w:rPr>
              <w:t>。</w:t>
            </w:r>
          </w:p>
          <w:p>
            <w:pPr>
              <w:spacing w:line="300" w:lineRule="exact"/>
              <w:ind w:left="953" w:leftChars="454"/>
              <w:rPr>
                <w:rFonts w:eastAsia="仿宋_GB2312"/>
                <w:kern w:val="0"/>
                <w:szCs w:val="21"/>
              </w:rPr>
            </w:pPr>
            <w:r>
              <w:rPr>
                <w:rFonts w:eastAsia="仿宋_GB2312"/>
                <w:kern w:val="0"/>
                <w:szCs w:val="21"/>
              </w:rPr>
              <w:t>□</w:t>
            </w:r>
            <w:r>
              <w:rPr>
                <w:rFonts w:hint="eastAsia" w:eastAsia="仿宋_GB2312"/>
                <w:kern w:val="0"/>
                <w:szCs w:val="21"/>
              </w:rPr>
              <w:t xml:space="preserve">场所在门窗设置影响逃生和灭火救援的障碍物，无   </w:t>
            </w:r>
          </w:p>
          <w:p>
            <w:pPr>
              <w:spacing w:line="300" w:lineRule="exact"/>
              <w:ind w:left="953" w:leftChars="454"/>
              <w:rPr>
                <w:rFonts w:eastAsia="仿宋_GB2312"/>
                <w:kern w:val="0"/>
                <w:szCs w:val="21"/>
              </w:rPr>
            </w:pPr>
            <w:r>
              <w:rPr>
                <w:rFonts w:hint="eastAsia" w:eastAsia="仿宋_GB2312"/>
                <w:kern w:val="0"/>
                <w:szCs w:val="21"/>
              </w:rPr>
              <w:t xml:space="preserve">  法当场改正的。</w:t>
            </w:r>
          </w:p>
          <w:p>
            <w:pPr>
              <w:pStyle w:val="20"/>
              <w:snapToGrid w:val="0"/>
              <w:spacing w:line="300" w:lineRule="exact"/>
              <w:jc w:val="both"/>
              <w:rPr>
                <w:rFonts w:ascii="Times New Roman" w:cs="Times New Roman"/>
                <w:color w:val="auto"/>
                <w:sz w:val="21"/>
                <w:szCs w:val="21"/>
              </w:rPr>
            </w:pPr>
            <w:r>
              <w:rPr>
                <w:rFonts w:hint="eastAsia"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widowControl/>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五、内部装修</w:t>
            </w:r>
          </w:p>
        </w:tc>
        <w:tc>
          <w:tcPr>
            <w:tcW w:w="5796" w:type="dxa"/>
            <w:gridSpan w:val="2"/>
            <w:tcMar>
              <w:left w:w="51" w:type="dxa"/>
              <w:right w:w="51" w:type="dxa"/>
            </w:tcMar>
            <w:vAlign w:val="center"/>
          </w:tcPr>
          <w:p>
            <w:pPr>
              <w:spacing w:line="300" w:lineRule="exact"/>
              <w:ind w:left="1260" w:hanging="1260" w:hangingChars="600"/>
              <w:rPr>
                <w:rFonts w:eastAsia="仿宋_GB2312"/>
                <w:kern w:val="0"/>
                <w:szCs w:val="21"/>
              </w:rPr>
            </w:pPr>
            <w:r>
              <w:rPr>
                <w:rFonts w:ascii="Times New Roman" w:hAnsi="Times New Roman" w:eastAsia="黑体" w:cs="Times New Roman"/>
                <w:kern w:val="0"/>
                <w:szCs w:val="21"/>
              </w:rPr>
              <w:t>重要事项：</w:t>
            </w:r>
            <w:r>
              <w:rPr>
                <w:rFonts w:eastAsia="仿宋_GB2312"/>
                <w:kern w:val="0"/>
                <w:szCs w:val="21"/>
              </w:rPr>
              <w:t>□</w:t>
            </w:r>
            <w:r>
              <w:rPr>
                <w:rFonts w:hint="eastAsia" w:eastAsia="仿宋_GB2312"/>
                <w:kern w:val="0"/>
                <w:szCs w:val="21"/>
              </w:rPr>
              <w:t>场所违反</w:t>
            </w:r>
            <w:r>
              <w:rPr>
                <w:rFonts w:hint="eastAsia" w:ascii="Times New Roman" w:hAnsi="Times New Roman" w:eastAsia="仿宋_GB2312" w:cs="Times New Roman"/>
                <w:kern w:val="0"/>
                <w:szCs w:val="21"/>
              </w:rPr>
              <w:t>消防技术标准</w:t>
            </w:r>
            <w:r>
              <w:rPr>
                <w:rFonts w:hint="eastAsia" w:eastAsia="仿宋_GB2312"/>
                <w:kern w:val="0"/>
                <w:szCs w:val="21"/>
              </w:rPr>
              <w:t>使用易燃、可燃材料装修、装饰的。</w:t>
            </w:r>
          </w:p>
          <w:p>
            <w:pPr>
              <w:pStyle w:val="20"/>
              <w:snapToGrid w:val="0"/>
              <w:spacing w:line="300" w:lineRule="exact"/>
              <w:jc w:val="both"/>
              <w:rPr>
                <w:rFonts w:ascii="Times New Roman" w:cs="Times New Roman"/>
                <w:color w:val="auto"/>
                <w:sz w:val="21"/>
                <w:szCs w:val="21"/>
              </w:rPr>
            </w:pPr>
            <w:bookmarkStart w:id="0" w:name="OLE_LINK1"/>
            <w:r>
              <w:rPr>
                <w:rFonts w:hint="eastAsia" w:ascii="Times New Roman" w:cs="Times New Roman"/>
                <w:color w:val="auto"/>
                <w:sz w:val="21"/>
                <w:szCs w:val="21"/>
              </w:rPr>
              <w:t>其他事项：</w:t>
            </w:r>
            <w:bookmarkEnd w:id="0"/>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pStyle w:val="20"/>
              <w:snapToGrid w:val="0"/>
              <w:spacing w:line="300" w:lineRule="exact"/>
              <w:jc w:val="both"/>
              <w:rPr>
                <w:rFonts w:ascii="Times New Roman" w:cs="Times New Roman"/>
                <w:color w:val="auto"/>
                <w:sz w:val="21"/>
                <w:szCs w:val="21"/>
              </w:rPr>
            </w:pPr>
            <w:r>
              <w:rPr>
                <w:rFonts w:hint="eastAsia" w:ascii="Times New Roman"/>
                <w:color w:val="auto"/>
                <w:sz w:val="21"/>
                <w:szCs w:val="21"/>
              </w:rPr>
              <w:t>具体情形</w:t>
            </w:r>
            <w:r>
              <w:rPr>
                <w:rFonts w:asci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六、消防水源</w:t>
            </w:r>
          </w:p>
        </w:tc>
        <w:tc>
          <w:tcPr>
            <w:tcW w:w="5796" w:type="dxa"/>
            <w:gridSpan w:val="2"/>
            <w:tcMar>
              <w:left w:w="51" w:type="dxa"/>
              <w:right w:w="51" w:type="dxa"/>
            </w:tcMar>
            <w:vAlign w:val="center"/>
          </w:tcPr>
          <w:p>
            <w:pPr>
              <w:spacing w:line="300" w:lineRule="exact"/>
              <w:ind w:left="1205" w:hanging="1205" w:hangingChars="574"/>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场所所在建筑按照消防技术标准应当设置消防水池、消防水箱、消防水泵房而未设置的</w:t>
            </w:r>
            <w:r>
              <w:rPr>
                <w:rFonts w:ascii="Times New Roman" w:hAnsi="Times New Roman" w:eastAsia="仿宋_GB2312" w:cs="Times New Roman"/>
                <w:kern w:val="0"/>
                <w:szCs w:val="21"/>
              </w:rPr>
              <w:t>。</w:t>
            </w:r>
          </w:p>
          <w:p>
            <w:pPr>
              <w:spacing w:line="300" w:lineRule="exact"/>
              <w:ind w:left="1084" w:leftChars="466" w:hanging="105" w:hangingChars="50"/>
              <w:rPr>
                <w:rFonts w:ascii="Times New Roman" w:hAnsi="Times New Roman" w:eastAsia="仿宋_GB2312" w:cs="Times New Roman"/>
                <w:kern w:val="0"/>
                <w:szCs w:val="21"/>
              </w:rPr>
            </w:pPr>
            <w:r>
              <w:rPr>
                <w:rFonts w:eastAsia="仿宋_GB2312"/>
                <w:kern w:val="0"/>
              </w:rPr>
              <w:t>□</w:t>
            </w:r>
            <w:r>
              <w:rPr>
                <w:rFonts w:hint="eastAsia" w:ascii="Times New Roman" w:hAnsi="Times New Roman" w:eastAsia="仿宋_GB2312" w:cs="Times New Roman"/>
                <w:kern w:val="0"/>
                <w:szCs w:val="21"/>
              </w:rPr>
              <w:t>场所所在建筑消防水泵房设置位置、耐火等级不符合消防技术标准的。</w:t>
            </w:r>
          </w:p>
          <w:p>
            <w:pPr>
              <w:spacing w:line="300" w:lineRule="exact"/>
              <w:ind w:left="1084" w:leftChars="466" w:hanging="105" w:hangingChars="50"/>
              <w:rPr>
                <w:rFonts w:ascii="Times New Roman" w:hAnsi="Times New Roman" w:eastAsia="仿宋_GB2312" w:cs="Times New Roman"/>
                <w:kern w:val="0"/>
                <w:szCs w:val="21"/>
              </w:rPr>
            </w:pPr>
            <w:r>
              <w:rPr>
                <w:rFonts w:eastAsia="仿宋_GB2312"/>
                <w:kern w:val="0"/>
              </w:rPr>
              <w:t>□</w:t>
            </w:r>
            <w:r>
              <w:rPr>
                <w:rFonts w:hint="eastAsia" w:ascii="Times New Roman" w:hAnsi="Times New Roman" w:eastAsia="仿宋_GB2312" w:cs="Times New Roman"/>
                <w:kern w:val="0"/>
                <w:szCs w:val="21"/>
              </w:rPr>
              <w:t>场所所在建筑消防水泵房疏散门不能直通室外或安全出口的。</w:t>
            </w:r>
          </w:p>
          <w:p>
            <w:pPr>
              <w:spacing w:line="300" w:lineRule="exact"/>
              <w:rPr>
                <w:rFonts w:ascii="Times New Roman" w:hAnsi="Times New Roman" w:eastAsia="黑体" w:cs="Times New Roman"/>
                <w:kern w:val="0"/>
                <w:szCs w:val="21"/>
              </w:rPr>
            </w:pPr>
            <w:r>
              <w:rPr>
                <w:rFonts w:hint="eastAsia"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七、室外消火栓系统和水泵接合器</w:t>
            </w:r>
          </w:p>
        </w:tc>
        <w:tc>
          <w:tcPr>
            <w:tcW w:w="5796" w:type="dxa"/>
            <w:gridSpan w:val="2"/>
            <w:tcMar>
              <w:left w:w="51" w:type="dxa"/>
              <w:right w:w="51" w:type="dxa"/>
            </w:tcMar>
            <w:vAlign w:val="center"/>
          </w:tcPr>
          <w:p>
            <w:pPr>
              <w:spacing w:line="300" w:lineRule="exact"/>
              <w:ind w:left="1260" w:hanging="1260" w:hangingChars="600"/>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场所所在建筑按照消防技术标准应当设置而未设置的</w:t>
            </w:r>
            <w:r>
              <w:rPr>
                <w:rFonts w:ascii="Times New Roman" w:hAnsi="Times New Roman" w:eastAsia="仿宋_GB2312" w:cs="Times New Roman"/>
                <w:kern w:val="0"/>
                <w:szCs w:val="21"/>
              </w:rPr>
              <w:t>。</w:t>
            </w:r>
          </w:p>
          <w:p>
            <w:pPr>
              <w:spacing w:line="300" w:lineRule="exact"/>
              <w:ind w:left="1260" w:leftChars="5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w:t>
            </w:r>
            <w:r>
              <w:rPr>
                <w:rFonts w:ascii="Times New Roman" w:hAnsi="Times New Roman" w:eastAsia="仿宋_GB2312" w:cs="Times New Roman"/>
                <w:kern w:val="0"/>
                <w:szCs w:val="21"/>
              </w:rPr>
              <w:t>管网无水</w:t>
            </w:r>
            <w:r>
              <w:rPr>
                <w:rFonts w:hint="eastAsia" w:ascii="Times New Roman" w:hAnsi="Times New Roman" w:eastAsia="仿宋_GB2312" w:cs="Times New Roman"/>
                <w:kern w:val="0"/>
                <w:szCs w:val="21"/>
              </w:rPr>
              <w:t>，或者栓口压力等不符合消防技术标准规定，无法正常供水的。</w:t>
            </w:r>
          </w:p>
          <w:p>
            <w:pPr>
              <w:pStyle w:val="20"/>
              <w:snapToGrid w:val="0"/>
              <w:spacing w:line="300" w:lineRule="exact"/>
              <w:jc w:val="both"/>
              <w:rPr>
                <w:rFonts w:ascii="Times New Roman" w:cs="Times New Roman"/>
                <w:color w:val="auto"/>
                <w:sz w:val="21"/>
                <w:szCs w:val="21"/>
              </w:rPr>
            </w:pPr>
            <w:r>
              <w:rPr>
                <w:rFonts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pStyle w:val="20"/>
              <w:snapToGrid w:val="0"/>
              <w:spacing w:line="300" w:lineRule="exact"/>
              <w:jc w:val="both"/>
              <w:rPr>
                <w:rFonts w:ascii="Times New Roman" w:cs="Times New Roman"/>
                <w:color w:val="auto"/>
                <w:sz w:val="21"/>
                <w:szCs w:val="21"/>
              </w:rPr>
            </w:pPr>
            <w:r>
              <w:rPr>
                <w:rFonts w:hint="eastAsia" w:ascii="Times New Roman"/>
                <w:color w:val="auto"/>
                <w:sz w:val="21"/>
                <w:szCs w:val="21"/>
              </w:rPr>
              <w:t>具体情形</w:t>
            </w:r>
            <w:r>
              <w:rPr>
                <w:rFonts w:ascii="Times New Roman"/>
                <w:color w:val="auto"/>
                <w:sz w:val="21"/>
                <w:szCs w:val="21"/>
              </w:rPr>
              <w:t>：</w:t>
            </w:r>
          </w:p>
          <w:p>
            <w:pPr>
              <w:pStyle w:val="20"/>
              <w:snapToGrid w:val="0"/>
              <w:spacing w:line="300" w:lineRule="exact"/>
              <w:jc w:val="both"/>
              <w:rPr>
                <w:rFonts w:asci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八、室内消火栓系统</w:t>
            </w:r>
          </w:p>
        </w:tc>
        <w:tc>
          <w:tcPr>
            <w:tcW w:w="5796" w:type="dxa"/>
            <w:gridSpan w:val="2"/>
            <w:tcMar>
              <w:left w:w="51" w:type="dxa"/>
              <w:right w:w="51" w:type="dxa"/>
            </w:tcMar>
            <w:vAlign w:val="center"/>
          </w:tcPr>
          <w:p>
            <w:pPr>
              <w:spacing w:line="300" w:lineRule="exact"/>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场所按照消防技术标准应当设置而未设置的</w:t>
            </w:r>
            <w:r>
              <w:rPr>
                <w:rFonts w:ascii="Times New Roman" w:hAnsi="Times New Roman" w:eastAsia="仿宋_GB2312" w:cs="Times New Roman"/>
                <w:kern w:val="0"/>
                <w:szCs w:val="21"/>
              </w:rPr>
              <w:t>。</w:t>
            </w:r>
          </w:p>
          <w:p>
            <w:pPr>
              <w:spacing w:line="300" w:lineRule="exact"/>
              <w:ind w:left="1260" w:leftChars="5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w:t>
            </w:r>
            <w:r>
              <w:rPr>
                <w:rFonts w:ascii="Times New Roman" w:hAnsi="Times New Roman" w:eastAsia="仿宋_GB2312" w:cs="Times New Roman"/>
                <w:kern w:val="0"/>
                <w:szCs w:val="21"/>
              </w:rPr>
              <w:t>管网无水，</w:t>
            </w:r>
            <w:r>
              <w:rPr>
                <w:rFonts w:hint="eastAsia" w:ascii="Times New Roman" w:hAnsi="Times New Roman" w:eastAsia="仿宋_GB2312" w:cs="Times New Roman"/>
                <w:kern w:val="0"/>
                <w:szCs w:val="21"/>
              </w:rPr>
              <w:t>或者栓口压力等不符合消防技术标准规定，无法正常供水的。</w:t>
            </w:r>
          </w:p>
          <w:p>
            <w:pPr>
              <w:spacing w:line="300" w:lineRule="exact"/>
              <w:ind w:left="1260" w:leftChars="550" w:hanging="105" w:hangingChars="50"/>
              <w:rPr>
                <w:rFonts w:ascii="Times New Roman" w:hAnsi="Times New Roman" w:eastAsia="黑体"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场所所在建筑消防水泵无法联动控制启动，或者无法在消防水泵房现场启动，或者无法在消防控制室远程启动，且无法当场改正的。</w:t>
            </w:r>
          </w:p>
          <w:p>
            <w:pPr>
              <w:pStyle w:val="20"/>
              <w:snapToGrid w:val="0"/>
              <w:spacing w:line="300" w:lineRule="exact"/>
              <w:jc w:val="both"/>
              <w:rPr>
                <w:rFonts w:ascii="Times New Roman" w:cs="Times New Roman"/>
                <w:color w:val="auto"/>
                <w:sz w:val="21"/>
                <w:szCs w:val="21"/>
              </w:rPr>
            </w:pPr>
            <w:r>
              <w:rPr>
                <w:rFonts w:hint="eastAsia"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pStyle w:val="20"/>
              <w:snapToGrid w:val="0"/>
              <w:spacing w:line="300" w:lineRule="exact"/>
              <w:jc w:val="both"/>
              <w:rPr>
                <w:rFonts w:ascii="Times New Roman" w:cs="Times New Roman"/>
                <w:color w:val="auto"/>
                <w:sz w:val="21"/>
                <w:szCs w:val="21"/>
              </w:rPr>
            </w:pPr>
            <w:r>
              <w:rPr>
                <w:rFonts w:hint="eastAsia" w:ascii="Times New Roman"/>
                <w:color w:val="auto"/>
                <w:sz w:val="21"/>
                <w:szCs w:val="21"/>
              </w:rPr>
              <w:t>具体情形</w:t>
            </w:r>
            <w:r>
              <w:rPr>
                <w:rFonts w:asci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九、自动喷水灭火系统</w:t>
            </w:r>
          </w:p>
        </w:tc>
        <w:tc>
          <w:tcPr>
            <w:tcW w:w="5796" w:type="dxa"/>
            <w:gridSpan w:val="2"/>
            <w:tcMar>
              <w:left w:w="51" w:type="dxa"/>
              <w:right w:w="51" w:type="dxa"/>
            </w:tcMar>
            <w:vAlign w:val="center"/>
          </w:tcPr>
          <w:p>
            <w:pPr>
              <w:spacing w:line="300" w:lineRule="exact"/>
              <w:ind w:left="1680" w:hanging="1680" w:hangingChars="800"/>
              <w:rPr>
                <w:rFonts w:ascii="Times New Roman" w:hAnsi="Times New Roman" w:eastAsia="仿宋_GB2312" w:cs="Times New Roman"/>
                <w:kern w:val="0"/>
                <w:szCs w:val="21"/>
              </w:rPr>
            </w:pPr>
            <w:r>
              <w:rPr>
                <w:rFonts w:ascii="Times New Roman" w:hAnsi="Times New Roman" w:eastAsia="黑体" w:cs="Times New Roman"/>
                <w:kern w:val="0"/>
                <w:szCs w:val="21"/>
              </w:rPr>
              <w:t xml:space="preserve">重要事项： </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场所按照消防技术标准应当设置而未设置的</w:t>
            </w:r>
            <w:r>
              <w:rPr>
                <w:rFonts w:ascii="Times New Roman" w:hAnsi="Times New Roman" w:eastAsia="仿宋_GB2312" w:cs="Times New Roman"/>
                <w:kern w:val="0"/>
                <w:szCs w:val="21"/>
              </w:rPr>
              <w:t>。</w:t>
            </w:r>
          </w:p>
          <w:p>
            <w:pPr>
              <w:spacing w:line="300" w:lineRule="exact"/>
              <w:ind w:left="1260" w:leftChars="5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w:t>
            </w:r>
            <w:r>
              <w:rPr>
                <w:rFonts w:ascii="Times New Roman" w:hAnsi="Times New Roman" w:eastAsia="仿宋_GB2312" w:cs="Times New Roman"/>
                <w:kern w:val="0"/>
                <w:szCs w:val="21"/>
              </w:rPr>
              <w:t>管网无水，</w:t>
            </w:r>
            <w:r>
              <w:rPr>
                <w:rFonts w:hint="eastAsia" w:ascii="Times New Roman" w:hAnsi="Times New Roman" w:eastAsia="仿宋_GB2312" w:cs="Times New Roman"/>
                <w:kern w:val="0"/>
                <w:szCs w:val="21"/>
              </w:rPr>
              <w:t>或者末端试水装置压力等不符合消防技术标准规定，无法正常供水的。</w:t>
            </w:r>
          </w:p>
          <w:p>
            <w:pPr>
              <w:spacing w:line="300" w:lineRule="exact"/>
              <w:ind w:left="1260" w:leftChars="550" w:hanging="105" w:hangingChars="50"/>
              <w:rPr>
                <w:rFonts w:ascii="Times New Roman" w:hAnsi="Times New Roman" w:eastAsia="黑体"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场所所在建筑消防水泵无法联动控制启动，或者无法在消防水泵房现场启动，或者无法在消防控制室远程启动，且无法当场改正的。</w:t>
            </w:r>
          </w:p>
          <w:p>
            <w:pPr>
              <w:pStyle w:val="20"/>
              <w:snapToGrid w:val="0"/>
              <w:spacing w:line="300" w:lineRule="exact"/>
              <w:jc w:val="both"/>
              <w:rPr>
                <w:rFonts w:ascii="Times New Roman" w:cs="Times New Roman"/>
                <w:color w:val="auto"/>
                <w:sz w:val="21"/>
                <w:szCs w:val="21"/>
              </w:rPr>
            </w:pPr>
            <w:r>
              <w:rPr>
                <w:rFonts w:hint="eastAsia"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pStyle w:val="20"/>
              <w:snapToGrid w:val="0"/>
              <w:spacing w:line="300" w:lineRule="exact"/>
              <w:jc w:val="both"/>
              <w:rPr>
                <w:rFonts w:ascii="Times New Roman" w:cs="Times New Roman"/>
                <w:color w:val="auto"/>
                <w:sz w:val="21"/>
                <w:szCs w:val="21"/>
              </w:rPr>
            </w:pPr>
            <w:r>
              <w:rPr>
                <w:rFonts w:hint="eastAsia" w:ascii="Times New Roman"/>
                <w:color w:val="auto"/>
                <w:sz w:val="21"/>
                <w:szCs w:val="21"/>
              </w:rPr>
              <w:t>具体情形</w:t>
            </w:r>
            <w:r>
              <w:rPr>
                <w:rFonts w:asci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十、火灾自动报警系统</w:t>
            </w:r>
          </w:p>
        </w:tc>
        <w:tc>
          <w:tcPr>
            <w:tcW w:w="5796" w:type="dxa"/>
            <w:gridSpan w:val="2"/>
            <w:tcMar>
              <w:left w:w="51" w:type="dxa"/>
              <w:right w:w="51" w:type="dxa"/>
            </w:tcMar>
            <w:vAlign w:val="center"/>
          </w:tcPr>
          <w:p>
            <w:pPr>
              <w:spacing w:line="300" w:lineRule="exact"/>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场所按照消防技术标准应当设置而未设置的</w:t>
            </w:r>
            <w:r>
              <w:rPr>
                <w:rFonts w:ascii="Times New Roman" w:hAnsi="Times New Roman" w:eastAsia="仿宋_GB2312" w:cs="Times New Roman"/>
                <w:kern w:val="0"/>
                <w:szCs w:val="21"/>
              </w:rPr>
              <w:t>。</w:t>
            </w:r>
          </w:p>
          <w:p>
            <w:pPr>
              <w:spacing w:line="300" w:lineRule="exact"/>
              <w:ind w:left="1155" w:leftChars="500" w:hanging="105" w:hangingChars="50"/>
              <w:rPr>
                <w:rFonts w:ascii="Times New Roman" w:hAnsi="Times New Roman" w:eastAsia="黑体"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场所设置的系统无法报警或者无法实现联动控制功能，无法当场改正的</w:t>
            </w:r>
            <w:r>
              <w:rPr>
                <w:rFonts w:ascii="Times New Roman" w:hAnsi="Times New Roman" w:eastAsia="仿宋_GB2312" w:cs="Times New Roman"/>
                <w:kern w:val="0"/>
                <w:szCs w:val="21"/>
              </w:rPr>
              <w:t>。</w:t>
            </w:r>
          </w:p>
          <w:p>
            <w:pPr>
              <w:pStyle w:val="20"/>
              <w:snapToGrid w:val="0"/>
              <w:spacing w:line="300" w:lineRule="exact"/>
              <w:jc w:val="both"/>
              <w:rPr>
                <w:rFonts w:ascii="Times New Roman" w:cs="Times New Roman"/>
                <w:color w:val="auto"/>
                <w:sz w:val="21"/>
                <w:szCs w:val="21"/>
              </w:rPr>
            </w:pPr>
            <w:r>
              <w:rPr>
                <w:rFonts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widowControl/>
              <w:rPr>
                <w:rFonts w:ascii="Times New Roman" w:hAnsi="Times New Roman" w:eastAsia="黑体" w:cs="Times New Roman"/>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pStyle w:val="20"/>
              <w:snapToGrid w:val="0"/>
              <w:spacing w:line="300" w:lineRule="exact"/>
              <w:ind w:left="2865"/>
              <w:jc w:val="both"/>
              <w:rPr>
                <w:rFonts w:asci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十一、防烟排烟系统</w:t>
            </w:r>
          </w:p>
        </w:tc>
        <w:tc>
          <w:tcPr>
            <w:tcW w:w="5796" w:type="dxa"/>
            <w:gridSpan w:val="2"/>
            <w:tcMar>
              <w:left w:w="51" w:type="dxa"/>
              <w:right w:w="51" w:type="dxa"/>
            </w:tcMar>
            <w:vAlign w:val="center"/>
          </w:tcPr>
          <w:p>
            <w:pPr>
              <w:spacing w:line="300" w:lineRule="exact"/>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场所按照消防技术标准应当设置而未设置的</w:t>
            </w:r>
            <w:r>
              <w:rPr>
                <w:rFonts w:ascii="Times New Roman" w:hAnsi="Times New Roman" w:eastAsia="仿宋_GB2312" w:cs="Times New Roman"/>
                <w:kern w:val="0"/>
                <w:szCs w:val="21"/>
              </w:rPr>
              <w:t>。</w:t>
            </w:r>
          </w:p>
          <w:p>
            <w:pPr>
              <w:spacing w:line="300" w:lineRule="exact"/>
              <w:ind w:left="1155" w:leftChars="50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场所所在建筑</w:t>
            </w:r>
            <w:r>
              <w:rPr>
                <w:rFonts w:ascii="Times New Roman" w:hAnsi="Times New Roman" w:eastAsia="仿宋_GB2312" w:cs="Times New Roman"/>
                <w:kern w:val="0"/>
                <w:szCs w:val="21"/>
              </w:rPr>
              <w:t>防烟排烟风机</w:t>
            </w:r>
            <w:r>
              <w:rPr>
                <w:rFonts w:hint="eastAsia" w:ascii="Times New Roman" w:hAnsi="Times New Roman" w:eastAsia="仿宋_GB2312" w:cs="Times New Roman"/>
                <w:kern w:val="0"/>
                <w:szCs w:val="21"/>
              </w:rPr>
              <w:t>、补风机无法联动控制启动，或者无法现场手动启动，或者无法在消防控制室远程启动，且无法当场改正的</w:t>
            </w:r>
            <w:r>
              <w:rPr>
                <w:rFonts w:ascii="Times New Roman" w:hAnsi="Times New Roman" w:eastAsia="仿宋_GB2312" w:cs="Times New Roman"/>
                <w:kern w:val="0"/>
                <w:szCs w:val="21"/>
              </w:rPr>
              <w:t>。</w:t>
            </w:r>
          </w:p>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widowControl/>
              <w:rPr>
                <w:rFonts w:ascii="Times New Roman" w:hAnsi="Times New Roman" w:eastAsia="黑体" w:cs="Times New Roman"/>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ind w:left="2865"/>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十二、</w:t>
            </w:r>
            <w:r>
              <w:rPr>
                <w:rFonts w:hint="eastAsia" w:ascii="Times New Roman" w:eastAsia="仿宋_GB2312"/>
                <w:color w:val="auto"/>
                <w:sz w:val="21"/>
                <w:szCs w:val="21"/>
              </w:rPr>
              <w:t>消防</w:t>
            </w:r>
            <w:r>
              <w:rPr>
                <w:rFonts w:ascii="Times New Roman" w:eastAsia="仿宋_GB2312"/>
                <w:color w:val="auto"/>
                <w:sz w:val="21"/>
                <w:szCs w:val="21"/>
              </w:rPr>
              <w:t>应急照明和疏散指示标志</w:t>
            </w:r>
          </w:p>
        </w:tc>
        <w:tc>
          <w:tcPr>
            <w:tcW w:w="5796" w:type="dxa"/>
            <w:gridSpan w:val="2"/>
            <w:tcMar>
              <w:left w:w="51" w:type="dxa"/>
              <w:right w:w="51" w:type="dxa"/>
            </w:tcMar>
            <w:vAlign w:val="center"/>
          </w:tcPr>
          <w:p>
            <w:pPr>
              <w:spacing w:line="300" w:lineRule="exact"/>
              <w:ind w:left="1260" w:hanging="1260" w:hangingChars="600"/>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w:t>
            </w:r>
            <w:r>
              <w:rPr>
                <w:rFonts w:hint="eastAsia" w:ascii="Times New Roman" w:eastAsia="仿宋_GB2312"/>
                <w:szCs w:val="21"/>
              </w:rPr>
              <w:t>消防</w:t>
            </w:r>
            <w:r>
              <w:rPr>
                <w:rFonts w:hint="eastAsia" w:ascii="Times New Roman" w:hAnsi="Times New Roman" w:eastAsia="仿宋_GB2312" w:cs="Times New Roman"/>
                <w:kern w:val="0"/>
                <w:szCs w:val="21"/>
              </w:rPr>
              <w:t>应急照明或者疏散指示标志而未设置的</w:t>
            </w:r>
            <w:r>
              <w:rPr>
                <w:rFonts w:ascii="Times New Roman" w:hAnsi="Times New Roman" w:eastAsia="仿宋_GB2312" w:cs="Times New Roman"/>
                <w:kern w:val="0"/>
                <w:szCs w:val="21"/>
              </w:rPr>
              <w:t>。</w:t>
            </w:r>
          </w:p>
          <w:p>
            <w:pPr>
              <w:spacing w:line="300" w:lineRule="exact"/>
              <w:ind w:left="1058" w:leftChars="454"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w:t>
            </w:r>
            <w:r>
              <w:rPr>
                <w:rFonts w:hint="eastAsia" w:ascii="Times New Roman" w:eastAsia="仿宋_GB2312"/>
                <w:szCs w:val="21"/>
              </w:rPr>
              <w:t>消防</w:t>
            </w:r>
            <w:r>
              <w:rPr>
                <w:rFonts w:hint="eastAsia" w:ascii="Times New Roman" w:hAnsi="Times New Roman" w:eastAsia="仿宋_GB2312" w:cs="Times New Roman"/>
                <w:kern w:val="0"/>
                <w:szCs w:val="21"/>
              </w:rPr>
              <w:t>应急照明或者疏散指示标志选型、照度、连续供电时间等不符合消防技术标准的。</w:t>
            </w:r>
          </w:p>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十三、</w:t>
            </w:r>
            <w:r>
              <w:rPr>
                <w:rFonts w:ascii="Times New Roman" w:eastAsia="仿宋_GB2312" w:cs="Times New Roman"/>
                <w:color w:val="auto"/>
                <w:sz w:val="21"/>
                <w:szCs w:val="21"/>
              </w:rPr>
              <w:t>电气线路</w:t>
            </w:r>
          </w:p>
        </w:tc>
        <w:tc>
          <w:tcPr>
            <w:tcW w:w="5796" w:type="dxa"/>
            <w:gridSpan w:val="2"/>
            <w:tcMar>
              <w:left w:w="51" w:type="dxa"/>
              <w:right w:w="51" w:type="dxa"/>
            </w:tcMar>
            <w:vAlign w:val="center"/>
          </w:tcPr>
          <w:p>
            <w:pPr>
              <w:spacing w:line="300" w:lineRule="exact"/>
              <w:ind w:left="1155" w:hanging="1155" w:hangingChars="550"/>
              <w:rPr>
                <w:rFonts w:ascii="Times New Roman" w:hAnsi="Times New Roman" w:eastAsia="仿宋_GB2312" w:cs="Times New Roman"/>
                <w:kern w:val="0"/>
                <w:szCs w:val="21"/>
              </w:rPr>
            </w:pPr>
            <w:r>
              <w:rPr>
                <w:rFonts w:ascii="Times New Roman" w:hAnsi="Times New Roman" w:eastAsia="黑体" w:cs="Times New Roman"/>
                <w:kern w:val="0"/>
                <w:szCs w:val="21"/>
              </w:rPr>
              <w:t>重要事项：</w:t>
            </w: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场所按照消防技术标准应当设置电气火灾监控系统而未设置的。</w:t>
            </w:r>
          </w:p>
          <w:p>
            <w:pPr>
              <w:spacing w:line="300" w:lineRule="exact"/>
              <w:ind w:left="1050" w:leftChars="4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消防配电线路未按消防技术标准要求采取穿金属导管、封闭式金属槽盒等防火保护措施的。</w:t>
            </w:r>
          </w:p>
          <w:p>
            <w:pPr>
              <w:spacing w:line="300" w:lineRule="exact"/>
              <w:ind w:left="1050" w:leftChars="4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额定功率不小于100W的高温照明灯具的引入线未采用不燃材料作隔热保护的。</w:t>
            </w:r>
          </w:p>
          <w:p>
            <w:pPr>
              <w:spacing w:line="300" w:lineRule="exact"/>
              <w:ind w:left="1050" w:leftChars="45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额定功率不小于60W的高温照明灯具直接安装在易燃、可燃物体上的。</w:t>
            </w:r>
          </w:p>
          <w:p>
            <w:pPr>
              <w:pStyle w:val="20"/>
              <w:snapToGrid w:val="0"/>
              <w:spacing w:line="300" w:lineRule="exact"/>
              <w:jc w:val="both"/>
              <w:rPr>
                <w:rFonts w:ascii="Times New Roman" w:cs="Times New Roman"/>
                <w:color w:val="auto"/>
                <w:sz w:val="21"/>
                <w:szCs w:val="21"/>
              </w:rPr>
            </w:pPr>
            <w:r>
              <w:rPr>
                <w:rFonts w:ascii="Times New Roman" w:cs="Times New Roman"/>
                <w:color w:val="auto"/>
                <w:sz w:val="21"/>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widowControl/>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widowControl/>
              <w:rPr>
                <w:rFonts w:ascii="Times New Roman" w:hAnsi="Times New Roman" w:eastAsia="黑体" w:cs="Times New Roman"/>
                <w:kern w:val="0"/>
                <w:szCs w:val="21"/>
              </w:rPr>
            </w:pPr>
          </w:p>
          <w:p>
            <w:pPr>
              <w:pStyle w:val="20"/>
              <w:snapToGrid w:val="0"/>
              <w:spacing w:line="300" w:lineRule="exact"/>
              <w:ind w:left="2865"/>
              <w:jc w:val="both"/>
              <w:rPr>
                <w:rFonts w:asci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ascii="Times New Roman" w:eastAsia="仿宋_GB2312"/>
                <w:color w:val="auto"/>
                <w:sz w:val="21"/>
                <w:szCs w:val="21"/>
              </w:rPr>
              <w:t>十四、灭火器</w:t>
            </w:r>
          </w:p>
        </w:tc>
        <w:tc>
          <w:tcPr>
            <w:tcW w:w="5796" w:type="dxa"/>
            <w:gridSpan w:val="2"/>
            <w:tcMar>
              <w:left w:w="51" w:type="dxa"/>
              <w:right w:w="51" w:type="dxa"/>
            </w:tcMar>
            <w:vAlign w:val="center"/>
          </w:tcPr>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hint="eastAsia" w:ascii="Times New Roman" w:eastAsia="仿宋_GB2312" w:cs="Times New Roman"/>
                <w:color w:val="auto"/>
                <w:sz w:val="21"/>
                <w:szCs w:val="21"/>
              </w:rPr>
              <w:t>十五、消防电梯</w:t>
            </w:r>
          </w:p>
        </w:tc>
        <w:tc>
          <w:tcPr>
            <w:tcW w:w="5796" w:type="dxa"/>
            <w:gridSpan w:val="2"/>
            <w:tcMar>
              <w:left w:w="51" w:type="dxa"/>
              <w:right w:w="51" w:type="dxa"/>
            </w:tcMar>
            <w:vAlign w:val="center"/>
          </w:tcPr>
          <w:p>
            <w:pPr>
              <w:spacing w:line="300" w:lineRule="exact"/>
              <w:ind w:left="1155" w:hanging="1155" w:hangingChars="550"/>
              <w:rPr>
                <w:rFonts w:ascii="仿宋_GB2312" w:eastAsia="仿宋_GB2312"/>
                <w:kern w:val="0"/>
              </w:rPr>
            </w:pPr>
            <w:r>
              <w:rPr>
                <w:rFonts w:eastAsia="黑体"/>
                <w:kern w:val="0"/>
              </w:rPr>
              <w:t>重要事项：</w:t>
            </w:r>
            <w:r>
              <w:rPr>
                <w:rFonts w:eastAsia="仿宋_GB2312"/>
                <w:kern w:val="0"/>
              </w:rPr>
              <w:t>□</w:t>
            </w:r>
            <w:r>
              <w:rPr>
                <w:rFonts w:hint="eastAsia" w:eastAsia="仿宋_GB2312"/>
                <w:kern w:val="0"/>
              </w:rPr>
              <w:t>场所</w:t>
            </w:r>
            <w:r>
              <w:rPr>
                <w:rFonts w:hint="eastAsia" w:ascii="Times New Roman" w:hAnsi="Times New Roman" w:eastAsia="仿宋_GB2312" w:cs="Times New Roman"/>
                <w:kern w:val="0"/>
                <w:szCs w:val="21"/>
              </w:rPr>
              <w:t>按照消防技术标准应当设置而未设置的</w:t>
            </w:r>
            <w:r>
              <w:rPr>
                <w:rFonts w:ascii="Times New Roman" w:hAnsi="Times New Roman" w:eastAsia="仿宋_GB2312" w:cs="Times New Roman"/>
                <w:kern w:val="0"/>
                <w:szCs w:val="21"/>
              </w:rPr>
              <w:t>。</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场所的消防电梯前室使用面积，消防电梯前室、消防电梯井的防火分隔措施不符合消防技术标准的。</w:t>
            </w:r>
          </w:p>
          <w:p>
            <w:pPr>
              <w:spacing w:line="300" w:lineRule="exact"/>
              <w:ind w:left="1155" w:leftChars="45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场所的消防电梯载重、运行速度、控制方式、内部装修、防水措施、井底排水等不符合消防技术标准的。</w:t>
            </w:r>
          </w:p>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hint="eastAsia" w:ascii="Times New Roman" w:eastAsia="仿宋_GB2312" w:cs="Times New Roman"/>
                <w:color w:val="auto"/>
                <w:sz w:val="21"/>
                <w:szCs w:val="21"/>
              </w:rPr>
              <w:t>十六、消防控制室</w:t>
            </w:r>
          </w:p>
        </w:tc>
        <w:tc>
          <w:tcPr>
            <w:tcW w:w="5796" w:type="dxa"/>
            <w:gridSpan w:val="2"/>
            <w:tcMar>
              <w:left w:w="51" w:type="dxa"/>
              <w:right w:w="51" w:type="dxa"/>
            </w:tcMar>
            <w:vAlign w:val="center"/>
          </w:tcPr>
          <w:p>
            <w:pPr>
              <w:spacing w:line="300" w:lineRule="exact"/>
              <w:ind w:left="1260" w:hanging="1260" w:hangingChars="600"/>
              <w:rPr>
                <w:rFonts w:ascii="Times New Roman" w:hAnsi="Times New Roman" w:eastAsia="仿宋_GB2312" w:cs="Times New Roman"/>
                <w:kern w:val="0"/>
                <w:szCs w:val="21"/>
              </w:rPr>
            </w:pPr>
            <w:r>
              <w:rPr>
                <w:rFonts w:eastAsia="黑体"/>
                <w:kern w:val="0"/>
              </w:rPr>
              <w:t>重要事项：</w:t>
            </w:r>
            <w:r>
              <w:rPr>
                <w:rFonts w:eastAsia="仿宋_GB2312"/>
                <w:kern w:val="0"/>
              </w:rPr>
              <w:t>□</w:t>
            </w:r>
            <w:r>
              <w:rPr>
                <w:rFonts w:hint="eastAsia" w:ascii="Times New Roman" w:hAnsi="Times New Roman" w:eastAsia="仿宋_GB2312" w:cs="Times New Roman"/>
                <w:kern w:val="0"/>
                <w:szCs w:val="21"/>
              </w:rPr>
              <w:t>场所所在建筑按照消防技术标准应当设置而未设置的。</w:t>
            </w:r>
          </w:p>
          <w:p>
            <w:pPr>
              <w:spacing w:line="300" w:lineRule="exact"/>
              <w:ind w:left="1260" w:leftChars="500" w:hanging="210" w:hangingChars="100"/>
              <w:rPr>
                <w:rFonts w:hint="eastAsia" w:ascii="Times New Roman" w:hAnsi="Times New Roman" w:eastAsia="仿宋_GB2312" w:cs="Times New Roman"/>
                <w:kern w:val="0"/>
                <w:szCs w:val="21"/>
              </w:rPr>
            </w:pPr>
            <w:r>
              <w:rPr>
                <w:rFonts w:eastAsia="仿宋_GB2312"/>
                <w:kern w:val="0"/>
              </w:rPr>
              <w:t>□</w:t>
            </w:r>
            <w:r>
              <w:rPr>
                <w:rFonts w:hint="eastAsia" w:ascii="Times New Roman" w:hAnsi="Times New Roman" w:eastAsia="仿宋_GB2312" w:cs="Times New Roman"/>
                <w:kern w:val="0"/>
                <w:szCs w:val="21"/>
              </w:rPr>
              <w:t>场所所在建筑消防控制室设置位置、耐火等级不符合消防技术标准的。</w:t>
            </w:r>
          </w:p>
          <w:p>
            <w:pPr>
              <w:spacing w:line="300" w:lineRule="exact"/>
              <w:ind w:left="1260" w:leftChars="500" w:hanging="210" w:hangingChars="100"/>
              <w:rPr>
                <w:rFonts w:ascii="Times New Roman" w:hAnsi="Times New Roman" w:eastAsia="仿宋_GB2312" w:cs="Times New Roman"/>
                <w:kern w:val="0"/>
                <w:szCs w:val="21"/>
              </w:rPr>
            </w:pPr>
            <w:r>
              <w:rPr>
                <w:rFonts w:eastAsia="仿宋_GB2312"/>
                <w:kern w:val="0"/>
              </w:rPr>
              <w:t>□</w:t>
            </w:r>
            <w:r>
              <w:rPr>
                <w:rFonts w:hint="eastAsia" w:ascii="Times New Roman" w:hAnsi="Times New Roman" w:eastAsia="仿宋_GB2312" w:cs="Times New Roman"/>
                <w:kern w:val="0"/>
                <w:szCs w:val="21"/>
              </w:rPr>
              <w:t>场所所在建筑消防控制室疏散门不能直通室外或安全出口的。</w:t>
            </w:r>
          </w:p>
          <w:p>
            <w:pPr>
              <w:spacing w:line="300" w:lineRule="exact"/>
              <w:ind w:left="1260" w:leftChars="500" w:hanging="210" w:hangingChars="100"/>
              <w:rPr>
                <w:rFonts w:ascii="Times New Roman" w:hAnsi="Times New Roman" w:eastAsia="仿宋_GB2312" w:cs="Times New Roman"/>
                <w:kern w:val="0"/>
                <w:szCs w:val="21"/>
              </w:rPr>
            </w:pPr>
            <w:r>
              <w:rPr>
                <w:rFonts w:eastAsia="仿宋_GB2312"/>
                <w:kern w:val="0"/>
              </w:rPr>
              <w:t>□</w:t>
            </w:r>
            <w:r>
              <w:rPr>
                <w:rFonts w:hint="eastAsia" w:ascii="Times New Roman" w:hAnsi="Times New Roman" w:eastAsia="仿宋_GB2312" w:cs="Times New Roman"/>
                <w:kern w:val="0"/>
                <w:szCs w:val="21"/>
              </w:rPr>
              <w:t>场所所在建筑消防控制室有穿过与消防设施无关的电气线路及管路的。</w:t>
            </w:r>
          </w:p>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482" w:type="dxa"/>
            <w:vMerge w:val="continue"/>
            <w:tcMar>
              <w:left w:w="51" w:type="dxa"/>
              <w:right w:w="51" w:type="dxa"/>
            </w:tcMar>
            <w:vAlign w:val="center"/>
          </w:tcPr>
          <w:p>
            <w:pPr>
              <w:widowControl/>
              <w:spacing w:line="300" w:lineRule="exact"/>
              <w:jc w:val="center"/>
              <w:rPr>
                <w:rFonts w:ascii="Times New Roman" w:hAnsi="Times New Roman" w:eastAsia="仿宋_GB2312" w:cs="Times New Roman"/>
                <w:kern w:val="0"/>
                <w:szCs w:val="21"/>
              </w:rPr>
            </w:pPr>
          </w:p>
        </w:tc>
        <w:tc>
          <w:tcPr>
            <w:tcW w:w="3264" w:type="dxa"/>
            <w:tcMar>
              <w:left w:w="51" w:type="dxa"/>
              <w:right w:w="51" w:type="dxa"/>
            </w:tcMar>
            <w:vAlign w:val="center"/>
          </w:tcPr>
          <w:p>
            <w:pPr>
              <w:pStyle w:val="20"/>
              <w:snapToGrid w:val="0"/>
              <w:spacing w:line="300" w:lineRule="exact"/>
              <w:rPr>
                <w:rFonts w:ascii="Times New Roman" w:eastAsia="仿宋_GB2312"/>
                <w:color w:val="auto"/>
                <w:sz w:val="21"/>
                <w:szCs w:val="21"/>
              </w:rPr>
            </w:pPr>
            <w:r>
              <w:rPr>
                <w:rFonts w:hint="eastAsia" w:ascii="Times New Roman" w:eastAsia="仿宋_GB2312" w:cs="Times New Roman"/>
                <w:color w:val="auto"/>
                <w:sz w:val="21"/>
                <w:szCs w:val="21"/>
              </w:rPr>
              <w:t>十七</w:t>
            </w:r>
            <w:r>
              <w:rPr>
                <w:rFonts w:ascii="Times New Roman" w:eastAsia="仿宋_GB2312"/>
                <w:color w:val="auto"/>
                <w:sz w:val="21"/>
                <w:szCs w:val="21"/>
              </w:rPr>
              <w:t>、</w:t>
            </w:r>
            <w:r>
              <w:rPr>
                <w:rFonts w:hint="eastAsia" w:ascii="Times New Roman" w:eastAsia="仿宋_GB2312"/>
                <w:color w:val="auto"/>
                <w:sz w:val="21"/>
                <w:szCs w:val="21"/>
              </w:rPr>
              <w:t>其他消防设施</w:t>
            </w:r>
          </w:p>
        </w:tc>
        <w:tc>
          <w:tcPr>
            <w:tcW w:w="5796" w:type="dxa"/>
            <w:gridSpan w:val="2"/>
            <w:tcMar>
              <w:left w:w="51" w:type="dxa"/>
              <w:right w:w="51" w:type="dxa"/>
            </w:tcMar>
            <w:vAlign w:val="center"/>
          </w:tcPr>
          <w:p>
            <w:pPr>
              <w:spacing w:line="300" w:lineRule="exact"/>
              <w:ind w:left="1260" w:hanging="1260" w:hangingChars="600"/>
              <w:rPr>
                <w:rFonts w:ascii="仿宋_GB2312" w:eastAsia="仿宋_GB2312"/>
                <w:kern w:val="0"/>
              </w:rPr>
            </w:pPr>
            <w:r>
              <w:rPr>
                <w:rFonts w:eastAsia="黑体"/>
                <w:kern w:val="0"/>
              </w:rPr>
              <w:t>重要事项：</w:t>
            </w:r>
            <w:r>
              <w:rPr>
                <w:rFonts w:eastAsia="仿宋_GB2312"/>
                <w:kern w:val="0"/>
              </w:rPr>
              <w:t>□</w:t>
            </w:r>
            <w:r>
              <w:rPr>
                <w:rFonts w:hint="eastAsia" w:ascii="Times New Roman" w:hAnsi="Times New Roman" w:eastAsia="仿宋_GB2312" w:cs="Times New Roman"/>
                <w:kern w:val="0"/>
                <w:szCs w:val="21"/>
              </w:rPr>
              <w:t>场所按照消防技术标准应当设置而未设置的。</w:t>
            </w:r>
          </w:p>
          <w:p>
            <w:pPr>
              <w:spacing w:line="300" w:lineRule="exact"/>
              <w:ind w:firstLine="1050" w:firstLineChars="500"/>
              <w:rPr>
                <w:rFonts w:ascii="仿宋_GB2312" w:eastAsia="仿宋_GB2312"/>
                <w:kern w:val="0"/>
              </w:rPr>
            </w:pPr>
            <w:r>
              <w:rPr>
                <w:rFonts w:ascii="仿宋_GB2312" w:eastAsia="仿宋_GB2312"/>
                <w:kern w:val="0"/>
              </w:rPr>
              <w:t>□</w:t>
            </w:r>
            <w:r>
              <w:rPr>
                <w:rFonts w:hint="eastAsia" w:ascii="Times New Roman" w:hAnsi="Times New Roman" w:eastAsia="仿宋_GB2312" w:cs="Times New Roman"/>
                <w:kern w:val="0"/>
                <w:szCs w:val="21"/>
              </w:rPr>
              <w:t>场所</w:t>
            </w:r>
            <w:r>
              <w:rPr>
                <w:rFonts w:hint="eastAsia" w:ascii="仿宋_GB2312" w:eastAsia="仿宋_GB2312"/>
                <w:kern w:val="0"/>
              </w:rPr>
              <w:t>已</w:t>
            </w:r>
            <w:r>
              <w:rPr>
                <w:rFonts w:hint="eastAsia" w:ascii="仿宋_GB2312" w:eastAsia="仿宋_GB2312"/>
                <w:spacing w:val="-8"/>
                <w:kern w:val="0"/>
              </w:rPr>
              <w:t>设置的其他消防设施，无法</w:t>
            </w:r>
            <w:r>
              <w:rPr>
                <w:rFonts w:hint="eastAsia" w:ascii="Times New Roman" w:hAnsi="Times New Roman" w:eastAsia="仿宋_GB2312" w:cs="Times New Roman"/>
                <w:kern w:val="0"/>
                <w:szCs w:val="21"/>
              </w:rPr>
              <w:t>实现功能</w:t>
            </w:r>
            <w:r>
              <w:rPr>
                <w:rFonts w:hint="eastAsia" w:ascii="仿宋_GB2312" w:eastAsia="仿宋_GB2312"/>
                <w:spacing w:val="-8"/>
                <w:kern w:val="0"/>
              </w:rPr>
              <w:t>的。</w:t>
            </w:r>
          </w:p>
          <w:p>
            <w:pPr>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widowControl/>
              <w:rPr>
                <w:rFonts w:ascii="Times New Roman" w:hAnsi="Times New Roman" w:eastAsia="黑体" w:cs="Times New Roman"/>
                <w:kern w:val="0"/>
                <w:szCs w:val="21"/>
              </w:rPr>
            </w:pPr>
            <w:r>
              <w:rPr>
                <w:rFonts w:hint="eastAsia" w:ascii="Times New Roman" w:hAnsi="Times New Roman" w:eastAsia="黑体" w:cs="Times New Roman"/>
                <w:kern w:val="0"/>
                <w:szCs w:val="21"/>
              </w:rPr>
              <w:t>抽查部位</w:t>
            </w:r>
            <w:r>
              <w:rPr>
                <w:rFonts w:ascii="Times New Roman" w:hAnsi="Times New Roman" w:eastAsia="黑体" w:cs="黑体"/>
                <w:kern w:val="0"/>
                <w:szCs w:val="21"/>
              </w:rPr>
              <w:t>：</w:t>
            </w:r>
          </w:p>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rPr>
                <w:rFonts w:ascii="Times New Roman" w:hAnsi="Times New Roman" w:eastAsia="黑体" w:cs="Times New Roman"/>
                <w:kern w:val="0"/>
                <w:szCs w:val="21"/>
              </w:rPr>
            </w:pPr>
          </w:p>
          <w:p>
            <w:pPr>
              <w:spacing w:line="300" w:lineRule="exac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3746" w:type="dxa"/>
            <w:gridSpan w:val="2"/>
            <w:tcMar>
              <w:left w:w="51" w:type="dxa"/>
              <w:right w:w="51" w:type="dxa"/>
            </w:tcMar>
            <w:vAlign w:val="center"/>
          </w:tcPr>
          <w:p>
            <w:pPr>
              <w:pStyle w:val="23"/>
              <w:numPr>
                <w:ilvl w:val="3"/>
                <w:numId w:val="0"/>
              </w:numPr>
              <w:adjustRightInd w:val="0"/>
              <w:snapToGrid w:val="0"/>
              <w:spacing w:line="300" w:lineRule="exact"/>
              <w:jc w:val="center"/>
              <w:outlineLvl w:val="9"/>
              <w:rPr>
                <w:rFonts w:ascii="Times New Roman" w:hAnsi="Times New Roman" w:eastAsia="仿宋_GB2312"/>
              </w:rPr>
            </w:pPr>
            <w:r>
              <w:rPr>
                <w:rFonts w:ascii="Times New Roman" w:hAnsi="Times New Roman" w:eastAsia="仿宋_GB2312"/>
              </w:rPr>
              <w:t>消防安全管理</w:t>
            </w:r>
          </w:p>
        </w:tc>
        <w:tc>
          <w:tcPr>
            <w:tcW w:w="5796" w:type="dxa"/>
            <w:gridSpan w:val="2"/>
            <w:tcMar>
              <w:left w:w="51" w:type="dxa"/>
              <w:right w:w="51" w:type="dxa"/>
            </w:tcMar>
            <w:vAlign w:val="center"/>
          </w:tcPr>
          <w:p>
            <w:pPr>
              <w:spacing w:line="300" w:lineRule="exact"/>
              <w:jc w:val="left"/>
              <w:rPr>
                <w:rFonts w:eastAsia="仿宋_GB2312"/>
                <w:kern w:val="0"/>
                <w:szCs w:val="21"/>
              </w:rPr>
            </w:pPr>
            <w:r>
              <w:rPr>
                <w:rFonts w:ascii="Times New Roman" w:hAnsi="Times New Roman" w:eastAsia="黑体" w:cs="Times New Roman"/>
                <w:kern w:val="0"/>
                <w:szCs w:val="21"/>
              </w:rPr>
              <w:t>重要事项：</w:t>
            </w:r>
            <w:r>
              <w:rPr>
                <w:rFonts w:eastAsia="仿宋_GB2312"/>
                <w:kern w:val="0"/>
              </w:rPr>
              <w:t>□</w:t>
            </w:r>
            <w:r>
              <w:rPr>
                <w:rFonts w:ascii="仿宋_GB2312" w:eastAsia="仿宋_GB2312"/>
                <w:kern w:val="0"/>
              </w:rPr>
              <w:t>未建立消防安全制度的。</w:t>
            </w:r>
          </w:p>
          <w:p>
            <w:pPr>
              <w:spacing w:line="300" w:lineRule="exact"/>
              <w:ind w:firstLine="1050" w:firstLineChars="500"/>
              <w:jc w:val="left"/>
              <w:rPr>
                <w:rFonts w:eastAsia="仿宋_GB2312"/>
                <w:strike/>
                <w:kern w:val="0"/>
              </w:rPr>
            </w:pPr>
            <w:r>
              <w:rPr>
                <w:rFonts w:eastAsia="仿宋_GB2312"/>
                <w:kern w:val="0"/>
              </w:rPr>
              <w:t>□</w:t>
            </w:r>
            <w:r>
              <w:rPr>
                <w:rFonts w:hint="eastAsia" w:eastAsia="仿宋_GB2312"/>
                <w:kern w:val="0"/>
              </w:rPr>
              <w:t>自动消防系统操作人员未持证上岗的。</w:t>
            </w:r>
          </w:p>
          <w:p>
            <w:pPr>
              <w:spacing w:line="300" w:lineRule="exact"/>
              <w:ind w:firstLine="1050" w:firstLineChars="500"/>
              <w:jc w:val="left"/>
              <w:rPr>
                <w:rFonts w:ascii="仿宋_GB2312" w:eastAsia="仿宋_GB2312"/>
                <w:kern w:val="0"/>
              </w:rPr>
            </w:pPr>
            <w:r>
              <w:rPr>
                <w:rFonts w:eastAsia="仿宋_GB2312"/>
                <w:kern w:val="0"/>
              </w:rPr>
              <w:t>□</w:t>
            </w:r>
            <w:r>
              <w:rPr>
                <w:rFonts w:ascii="仿宋_GB2312" w:eastAsia="仿宋_GB2312"/>
                <w:kern w:val="0"/>
              </w:rPr>
              <w:t>未制定灭火和应急疏散预案的。</w:t>
            </w:r>
          </w:p>
          <w:p>
            <w:pPr>
              <w:spacing w:line="300" w:lineRule="exact"/>
              <w:ind w:left="1155" w:leftChars="50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□未按照要求建立专职消防队、志愿消防队（微型消防站）的。</w:t>
            </w:r>
          </w:p>
          <w:p>
            <w:pPr>
              <w:spacing w:line="300" w:lineRule="exact"/>
              <w:ind w:left="1155" w:leftChars="50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违反消防安全规定使用、储存易燃易爆危险品的。</w:t>
            </w:r>
          </w:p>
          <w:p>
            <w:pPr>
              <w:spacing w:line="300" w:lineRule="exact"/>
              <w:ind w:left="1155" w:leftChars="500" w:hanging="105" w:hangingChars="50"/>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未按消防技术标准设置可燃气体浓度报警和燃油、燃气管道紧急切断装置的。</w:t>
            </w:r>
          </w:p>
          <w:p>
            <w:pPr>
              <w:widowControl/>
              <w:spacing w:line="300" w:lineRule="exac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p>
            <w:pPr>
              <w:spacing w:line="300" w:lineRule="exact"/>
              <w:ind w:left="2865"/>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3746" w:type="dxa"/>
            <w:gridSpan w:val="2"/>
            <w:tcMar>
              <w:left w:w="51" w:type="dxa"/>
              <w:right w:w="51" w:type="dxa"/>
            </w:tcMar>
            <w:vAlign w:val="center"/>
          </w:tcPr>
          <w:p>
            <w:pPr>
              <w:pStyle w:val="23"/>
              <w:numPr>
                <w:ilvl w:val="3"/>
                <w:numId w:val="0"/>
              </w:numPr>
              <w:adjustRightInd w:val="0"/>
              <w:snapToGrid w:val="0"/>
              <w:spacing w:line="300" w:lineRule="exact"/>
              <w:jc w:val="center"/>
              <w:outlineLvl w:val="9"/>
              <w:rPr>
                <w:rFonts w:ascii="Times New Roman" w:hAnsi="Times New Roman" w:eastAsia="仿宋_GB2312"/>
              </w:rPr>
            </w:pPr>
            <w:r>
              <w:rPr>
                <w:rFonts w:hint="eastAsia" w:ascii="Times New Roman" w:hAnsi="Times New Roman" w:eastAsia="仿宋_GB2312"/>
              </w:rPr>
              <w:t>其他消防安全事项</w:t>
            </w:r>
          </w:p>
        </w:tc>
        <w:tc>
          <w:tcPr>
            <w:tcW w:w="5796" w:type="dxa"/>
            <w:gridSpan w:val="2"/>
            <w:tcMar>
              <w:left w:w="51" w:type="dxa"/>
              <w:right w:w="51" w:type="dxa"/>
            </w:tcMar>
            <w:vAlign w:val="center"/>
          </w:tcPr>
          <w:p>
            <w:pPr>
              <w:spacing w:line="300" w:lineRule="exact"/>
              <w:ind w:left="1050" w:hanging="1050" w:hangingChars="500"/>
              <w:jc w:val="left"/>
              <w:rPr>
                <w:rFonts w:ascii="仿宋_GB2312" w:eastAsia="仿宋_GB2312"/>
                <w:kern w:val="0"/>
              </w:rPr>
            </w:pPr>
            <w:r>
              <w:rPr>
                <w:rFonts w:ascii="Times New Roman" w:hAnsi="Times New Roman" w:eastAsia="黑体" w:cs="Times New Roman"/>
                <w:kern w:val="0"/>
                <w:szCs w:val="21"/>
              </w:rPr>
              <w:t>重要事项：</w:t>
            </w:r>
            <w:r>
              <w:rPr>
                <w:rFonts w:eastAsia="仿宋_GB2312"/>
                <w:kern w:val="0"/>
              </w:rPr>
              <w:t>□</w:t>
            </w:r>
            <w:r>
              <w:rPr>
                <w:rFonts w:hint="eastAsia" w:ascii="仿宋_GB2312" w:eastAsia="仿宋_GB2312"/>
                <w:kern w:val="0"/>
              </w:rPr>
              <w:t>场所存在其他消防安全问题，可能构成重大火灾隐患，或者违反</w:t>
            </w:r>
            <w:r>
              <w:rPr>
                <w:rFonts w:hint="eastAsia" w:ascii="Times New Roman" w:hAnsi="Times New Roman" w:eastAsia="仿宋_GB2312" w:cs="Times New Roman"/>
                <w:kern w:val="0"/>
                <w:szCs w:val="21"/>
              </w:rPr>
              <w:t>消防技术标准</w:t>
            </w:r>
            <w:r>
              <w:rPr>
                <w:rFonts w:hint="eastAsia" w:ascii="仿宋_GB2312" w:eastAsia="仿宋_GB2312"/>
                <w:kern w:val="0"/>
              </w:rPr>
              <w:t>强制性条文</w:t>
            </w:r>
            <w:r>
              <w:rPr>
                <w:rFonts w:hint="eastAsia" w:ascii="Times New Roman" w:hAnsi="Times New Roman" w:eastAsia="仿宋_GB2312" w:cs="Times New Roman"/>
                <w:kern w:val="0"/>
                <w:szCs w:val="21"/>
              </w:rPr>
              <w:t>规定，无法当场改正的</w:t>
            </w:r>
            <w:r>
              <w:rPr>
                <w:rFonts w:hint="eastAsia" w:ascii="仿宋_GB2312" w:eastAsia="仿宋_GB2312"/>
                <w:kern w:val="0"/>
              </w:rPr>
              <w:t>。</w:t>
            </w:r>
          </w:p>
          <w:p>
            <w:pPr>
              <w:spacing w:line="300" w:lineRule="exact"/>
              <w:ind w:left="1050" w:leftChars="500"/>
              <w:jc w:val="left"/>
              <w:rPr>
                <w:rFonts w:ascii="仿宋_GB2312" w:eastAsia="仿宋_GB2312"/>
                <w:kern w:val="0"/>
              </w:rPr>
            </w:pPr>
            <w:r>
              <w:rPr>
                <w:rFonts w:eastAsia="仿宋_GB2312"/>
                <w:kern w:val="0"/>
              </w:rPr>
              <w:t>□</w:t>
            </w:r>
            <w:r>
              <w:rPr>
                <w:rFonts w:hint="eastAsia" w:ascii="Times New Roman" w:hAnsi="Times New Roman" w:eastAsia="仿宋_GB2312" w:cs="Times New Roman"/>
                <w:kern w:val="0"/>
                <w:szCs w:val="21"/>
              </w:rPr>
              <w:t>场所存在其他违反法律法规规章的规定，可能严重威胁公共安全的。</w:t>
            </w:r>
          </w:p>
          <w:p>
            <w:pPr>
              <w:spacing w:line="30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其他事项：</w:t>
            </w:r>
          </w:p>
        </w:tc>
        <w:tc>
          <w:tcPr>
            <w:tcW w:w="5399" w:type="dxa"/>
          </w:tcPr>
          <w:p>
            <w:pPr>
              <w:spacing w:line="300" w:lineRule="exact"/>
              <w:rPr>
                <w:rFonts w:ascii="Times New Roman" w:hAnsi="Times New Roman" w:eastAsia="黑体" w:cs="黑体"/>
                <w:kern w:val="0"/>
                <w:szCs w:val="21"/>
              </w:rPr>
            </w:pPr>
            <w:r>
              <w:rPr>
                <w:rFonts w:hint="eastAsia" w:ascii="Times New Roman" w:hAnsi="Times New Roman" w:eastAsia="黑体" w:cs="黑体"/>
                <w:kern w:val="0"/>
                <w:szCs w:val="21"/>
              </w:rPr>
              <w:t>具体情形</w:t>
            </w:r>
            <w:r>
              <w:rPr>
                <w:rFonts w:ascii="Times New Roman" w:hAnsi="Times New Roman" w:eastAsia="黑体" w:cs="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746" w:type="dxa"/>
            <w:gridSpan w:val="2"/>
            <w:tcMar>
              <w:left w:w="51" w:type="dxa"/>
              <w:right w:w="51" w:type="dxa"/>
            </w:tcMar>
            <w:vAlign w:val="center"/>
          </w:tcPr>
          <w:p>
            <w:pPr>
              <w:pStyle w:val="23"/>
              <w:numPr>
                <w:ilvl w:val="3"/>
                <w:numId w:val="0"/>
              </w:numPr>
              <w:adjustRightInd w:val="0"/>
              <w:snapToGrid w:val="0"/>
              <w:spacing w:line="300" w:lineRule="exact"/>
              <w:jc w:val="center"/>
              <w:outlineLvl w:val="9"/>
              <w:rPr>
                <w:rFonts w:ascii="Times New Roman" w:hAnsi="Times New Roman"/>
              </w:rPr>
            </w:pPr>
            <w:r>
              <w:rPr>
                <w:rFonts w:ascii="Times New Roman" w:hAnsi="Times New Roman" w:eastAsia="仿宋_GB2312"/>
              </w:rPr>
              <w:t>事项数量</w:t>
            </w:r>
          </w:p>
        </w:tc>
        <w:tc>
          <w:tcPr>
            <w:tcW w:w="11195" w:type="dxa"/>
            <w:gridSpan w:val="3"/>
            <w:tcMar>
              <w:left w:w="51" w:type="dxa"/>
              <w:right w:w="51" w:type="dxa"/>
            </w:tcMar>
            <w:vAlign w:val="center"/>
          </w:tcPr>
          <w:p>
            <w:pPr>
              <w:spacing w:line="300" w:lineRule="exact"/>
              <w:rPr>
                <w:rFonts w:ascii="Times New Roman" w:hAnsi="Times New Roman" w:eastAsia="黑体" w:cs="黑体"/>
                <w:kern w:val="0"/>
                <w:szCs w:val="21"/>
              </w:rPr>
            </w:pPr>
            <w:r>
              <w:rPr>
                <w:rFonts w:ascii="Times New Roman" w:hAnsi="Times New Roman" w:eastAsia="黑体" w:cs="Times New Roman"/>
                <w:kern w:val="0"/>
                <w:szCs w:val="21"/>
              </w:rPr>
              <w:t>重要事项：</w:t>
            </w:r>
            <w:r>
              <w:rPr>
                <w:rFonts w:ascii="Times New Roman" w:hAnsi="Times New Roman" w:eastAsia="黑体" w:cs="Times New Roman"/>
                <w:kern w:val="0"/>
                <w:szCs w:val="21"/>
              </w:rPr>
              <w:softHyphen/>
            </w:r>
            <w:r>
              <w:rPr>
                <w:rFonts w:hint="eastAsia" w:ascii="Times New Roman" w:hAnsi="Times New Roman" w:eastAsia="黑体" w:cs="Times New Roman"/>
                <w:kern w:val="0"/>
                <w:szCs w:val="21"/>
              </w:rPr>
              <w:t>__________</w:t>
            </w:r>
            <w:r>
              <w:rPr>
                <w:rFonts w:ascii="Times New Roman" w:hAnsi="Times New Roman" w:eastAsia="黑体" w:cs="Times New Roman"/>
                <w:kern w:val="0"/>
                <w:szCs w:val="21"/>
              </w:rPr>
              <w:t>项。其他事项：</w:t>
            </w:r>
            <w:r>
              <w:rPr>
                <w:rFonts w:hint="eastAsia" w:ascii="Times New Roman" w:hAnsi="Times New Roman" w:eastAsia="黑体" w:cs="Times New Roman"/>
                <w:kern w:val="0"/>
                <w:szCs w:val="21"/>
              </w:rPr>
              <w:t>___________</w:t>
            </w:r>
            <w:r>
              <w:rPr>
                <w:rFonts w:ascii="Times New Roman" w:hAnsi="Times New Roman" w:eastAsia="黑体" w:cs="Times New Roman"/>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746" w:type="dxa"/>
            <w:gridSpan w:val="2"/>
            <w:tcMar>
              <w:left w:w="51" w:type="dxa"/>
              <w:right w:w="51" w:type="dxa"/>
            </w:tcMar>
            <w:vAlign w:val="center"/>
          </w:tcPr>
          <w:p>
            <w:pPr>
              <w:pStyle w:val="23"/>
              <w:numPr>
                <w:ilvl w:val="3"/>
                <w:numId w:val="0"/>
              </w:numPr>
              <w:adjustRightInd w:val="0"/>
              <w:snapToGrid w:val="0"/>
              <w:spacing w:line="300" w:lineRule="exact"/>
              <w:jc w:val="center"/>
              <w:outlineLvl w:val="9"/>
              <w:rPr>
                <w:rFonts w:ascii="Times New Roman" w:hAnsi="Times New Roman" w:eastAsia="仿宋_GB2312"/>
              </w:rPr>
            </w:pPr>
            <w:r>
              <w:rPr>
                <w:rFonts w:hint="eastAsia" w:ascii="Times New Roman" w:hAnsi="Times New Roman" w:eastAsia="仿宋_GB2312"/>
              </w:rPr>
              <w:t>备    注</w:t>
            </w:r>
          </w:p>
        </w:tc>
        <w:tc>
          <w:tcPr>
            <w:tcW w:w="11195" w:type="dxa"/>
            <w:gridSpan w:val="3"/>
            <w:vAlign w:val="center"/>
          </w:tcPr>
          <w:p>
            <w:pPr>
              <w:spacing w:line="300" w:lineRule="exact"/>
              <w:jc w:val="left"/>
              <w:rPr>
                <w:rFonts w:ascii="Times New Roman" w:hAnsi="Times New Roman" w:eastAsia="黑体" w:cs="Times New Roman"/>
                <w:kern w:val="0"/>
                <w:szCs w:val="21"/>
              </w:rPr>
            </w:pPr>
          </w:p>
        </w:tc>
      </w:tr>
    </w:tbl>
    <w:p>
      <w:pPr>
        <w:ind w:firstLine="9360" w:firstLineChars="3900"/>
        <w:rPr>
          <w:rFonts w:ascii="Times New Roman" w:hAnsi="Times New Roman" w:eastAsia="黑体" w:cs="黑体"/>
          <w:color w:val="000000"/>
          <w:kern w:val="0"/>
          <w:sz w:val="24"/>
          <w:szCs w:val="21"/>
        </w:rPr>
        <w:sectPr>
          <w:pgSz w:w="16838" w:h="11906" w:orient="landscape"/>
          <w:pgMar w:top="1418" w:right="1418" w:bottom="1418" w:left="1418" w:header="851" w:footer="992" w:gutter="0"/>
          <w:cols w:space="425" w:num="1"/>
          <w:docGrid w:linePitch="312" w:charSpace="0"/>
        </w:sectPr>
      </w:pPr>
      <w:r>
        <w:rPr>
          <w:rFonts w:hint="eastAsia" w:ascii="Times New Roman" w:hAnsi="Times New Roman" w:eastAsia="黑体" w:cs="黑体"/>
          <w:color w:val="000000"/>
          <w:kern w:val="0"/>
          <w:sz w:val="24"/>
          <w:szCs w:val="21"/>
        </w:rPr>
        <w:t>单位（场所）负责人签名：</w:t>
      </w:r>
    </w:p>
    <w:p>
      <w:pPr>
        <w:adjustRightInd w:val="0"/>
        <w:snapToGrid w:val="0"/>
        <w:spacing w:line="600" w:lineRule="exact"/>
        <w:rPr>
          <w:rFonts w:ascii="Times New Roman" w:hAnsi="Times New Roman" w:eastAsia="方正小标宋_GBK"/>
          <w:sz w:val="44"/>
          <w:szCs w:val="4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564"/>
    </w:sdtPr>
    <w:sdtContent>
      <w:p>
        <w:pPr>
          <w:pStyle w:val="8"/>
          <w:jc w:val="center"/>
        </w:pPr>
        <w:r>
          <w:fldChar w:fldCharType="begin"/>
        </w:r>
        <w:r>
          <w:instrText xml:space="preserve"> PAGE   \* MERGEFORMAT </w:instrText>
        </w:r>
        <w:r>
          <w:fldChar w:fldCharType="separate"/>
        </w:r>
        <w:r>
          <w:rPr>
            <w:lang w:val="zh-CN"/>
          </w:rPr>
          <w:t>71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2B"/>
    <w:rsid w:val="00000530"/>
    <w:rsid w:val="00002CB3"/>
    <w:rsid w:val="00003845"/>
    <w:rsid w:val="00004A15"/>
    <w:rsid w:val="00011361"/>
    <w:rsid w:val="00013588"/>
    <w:rsid w:val="0002243A"/>
    <w:rsid w:val="00023166"/>
    <w:rsid w:val="00025A01"/>
    <w:rsid w:val="00025F10"/>
    <w:rsid w:val="0003197D"/>
    <w:rsid w:val="00032B7A"/>
    <w:rsid w:val="000369C3"/>
    <w:rsid w:val="000424D4"/>
    <w:rsid w:val="00044B65"/>
    <w:rsid w:val="0004588F"/>
    <w:rsid w:val="00052556"/>
    <w:rsid w:val="00052932"/>
    <w:rsid w:val="00054BA5"/>
    <w:rsid w:val="00057615"/>
    <w:rsid w:val="00057656"/>
    <w:rsid w:val="00057D4C"/>
    <w:rsid w:val="0006075A"/>
    <w:rsid w:val="000664EB"/>
    <w:rsid w:val="0006701F"/>
    <w:rsid w:val="00077E50"/>
    <w:rsid w:val="00077FB2"/>
    <w:rsid w:val="0008264A"/>
    <w:rsid w:val="000903FF"/>
    <w:rsid w:val="00090CBA"/>
    <w:rsid w:val="00090D50"/>
    <w:rsid w:val="000930F8"/>
    <w:rsid w:val="00096C0E"/>
    <w:rsid w:val="00096DA2"/>
    <w:rsid w:val="000A519E"/>
    <w:rsid w:val="000A5E77"/>
    <w:rsid w:val="000B2A32"/>
    <w:rsid w:val="000B6A5E"/>
    <w:rsid w:val="000C7E6B"/>
    <w:rsid w:val="000D13AA"/>
    <w:rsid w:val="000D2F3D"/>
    <w:rsid w:val="000D6253"/>
    <w:rsid w:val="000D63BB"/>
    <w:rsid w:val="000D6FB5"/>
    <w:rsid w:val="000E1D7F"/>
    <w:rsid w:val="000E521D"/>
    <w:rsid w:val="000E720E"/>
    <w:rsid w:val="000F2DDE"/>
    <w:rsid w:val="000F43A3"/>
    <w:rsid w:val="000F45D6"/>
    <w:rsid w:val="000F48AE"/>
    <w:rsid w:val="000F49E4"/>
    <w:rsid w:val="000F5C11"/>
    <w:rsid w:val="000F65C4"/>
    <w:rsid w:val="000F682A"/>
    <w:rsid w:val="00102E47"/>
    <w:rsid w:val="001042E8"/>
    <w:rsid w:val="001043A0"/>
    <w:rsid w:val="00110B11"/>
    <w:rsid w:val="0011251B"/>
    <w:rsid w:val="00113420"/>
    <w:rsid w:val="001137B0"/>
    <w:rsid w:val="00117FF7"/>
    <w:rsid w:val="001212A0"/>
    <w:rsid w:val="00122F75"/>
    <w:rsid w:val="00125D06"/>
    <w:rsid w:val="00127173"/>
    <w:rsid w:val="00131110"/>
    <w:rsid w:val="00133061"/>
    <w:rsid w:val="00133202"/>
    <w:rsid w:val="00137B81"/>
    <w:rsid w:val="00140CE9"/>
    <w:rsid w:val="001418E6"/>
    <w:rsid w:val="00144DA3"/>
    <w:rsid w:val="00146F8B"/>
    <w:rsid w:val="00150745"/>
    <w:rsid w:val="0015149F"/>
    <w:rsid w:val="001558AC"/>
    <w:rsid w:val="00155F1B"/>
    <w:rsid w:val="00157EC1"/>
    <w:rsid w:val="001643F9"/>
    <w:rsid w:val="001725C3"/>
    <w:rsid w:val="00176920"/>
    <w:rsid w:val="00182784"/>
    <w:rsid w:val="00182EDF"/>
    <w:rsid w:val="00192ACA"/>
    <w:rsid w:val="001A0520"/>
    <w:rsid w:val="001B0EBF"/>
    <w:rsid w:val="001B1251"/>
    <w:rsid w:val="001B235A"/>
    <w:rsid w:val="001B27D9"/>
    <w:rsid w:val="001B2A78"/>
    <w:rsid w:val="001B3283"/>
    <w:rsid w:val="001B5C3B"/>
    <w:rsid w:val="001C36CC"/>
    <w:rsid w:val="001C52EA"/>
    <w:rsid w:val="001C6BCF"/>
    <w:rsid w:val="001C6CD2"/>
    <w:rsid w:val="001C6D4C"/>
    <w:rsid w:val="001C6D51"/>
    <w:rsid w:val="001D2D28"/>
    <w:rsid w:val="001D3BDF"/>
    <w:rsid w:val="001D59CB"/>
    <w:rsid w:val="001D6EE7"/>
    <w:rsid w:val="001D6F76"/>
    <w:rsid w:val="001D7432"/>
    <w:rsid w:val="001D7E44"/>
    <w:rsid w:val="001E15CE"/>
    <w:rsid w:val="001E1B2D"/>
    <w:rsid w:val="001E5A76"/>
    <w:rsid w:val="001E5EAB"/>
    <w:rsid w:val="001E75C9"/>
    <w:rsid w:val="001F3D8C"/>
    <w:rsid w:val="00202A02"/>
    <w:rsid w:val="00207B18"/>
    <w:rsid w:val="00207DA7"/>
    <w:rsid w:val="002122EA"/>
    <w:rsid w:val="00213022"/>
    <w:rsid w:val="00213FCA"/>
    <w:rsid w:val="00216518"/>
    <w:rsid w:val="0021753D"/>
    <w:rsid w:val="002244C8"/>
    <w:rsid w:val="00224B5C"/>
    <w:rsid w:val="00226DED"/>
    <w:rsid w:val="00231C1D"/>
    <w:rsid w:val="002324A8"/>
    <w:rsid w:val="00235C59"/>
    <w:rsid w:val="00236D08"/>
    <w:rsid w:val="00243043"/>
    <w:rsid w:val="00243730"/>
    <w:rsid w:val="002439A2"/>
    <w:rsid w:val="0024504C"/>
    <w:rsid w:val="00245B4B"/>
    <w:rsid w:val="00246F2C"/>
    <w:rsid w:val="00247905"/>
    <w:rsid w:val="00257810"/>
    <w:rsid w:val="00257B87"/>
    <w:rsid w:val="002610E3"/>
    <w:rsid w:val="00263C37"/>
    <w:rsid w:val="00263FCD"/>
    <w:rsid w:val="0026463E"/>
    <w:rsid w:val="0026581B"/>
    <w:rsid w:val="002669EB"/>
    <w:rsid w:val="0026794B"/>
    <w:rsid w:val="00280CE9"/>
    <w:rsid w:val="002830EC"/>
    <w:rsid w:val="00287C9B"/>
    <w:rsid w:val="0029055C"/>
    <w:rsid w:val="00292120"/>
    <w:rsid w:val="00292397"/>
    <w:rsid w:val="00294629"/>
    <w:rsid w:val="00295B05"/>
    <w:rsid w:val="002A0DD5"/>
    <w:rsid w:val="002A3E8A"/>
    <w:rsid w:val="002A525C"/>
    <w:rsid w:val="002A5939"/>
    <w:rsid w:val="002A6793"/>
    <w:rsid w:val="002A684B"/>
    <w:rsid w:val="002C16A1"/>
    <w:rsid w:val="002C1B11"/>
    <w:rsid w:val="002C1F5D"/>
    <w:rsid w:val="002C73C8"/>
    <w:rsid w:val="002C75A4"/>
    <w:rsid w:val="002D2754"/>
    <w:rsid w:val="002D5FB8"/>
    <w:rsid w:val="002E0735"/>
    <w:rsid w:val="002E1607"/>
    <w:rsid w:val="002E2472"/>
    <w:rsid w:val="002E5057"/>
    <w:rsid w:val="002E5B5F"/>
    <w:rsid w:val="002E7C90"/>
    <w:rsid w:val="002F3715"/>
    <w:rsid w:val="002F480D"/>
    <w:rsid w:val="002F4DD2"/>
    <w:rsid w:val="00303107"/>
    <w:rsid w:val="00304924"/>
    <w:rsid w:val="0030708D"/>
    <w:rsid w:val="003148B2"/>
    <w:rsid w:val="00316633"/>
    <w:rsid w:val="00320589"/>
    <w:rsid w:val="00322245"/>
    <w:rsid w:val="0032230D"/>
    <w:rsid w:val="00322FFE"/>
    <w:rsid w:val="00323923"/>
    <w:rsid w:val="003241CE"/>
    <w:rsid w:val="00332205"/>
    <w:rsid w:val="0033271A"/>
    <w:rsid w:val="00341EFA"/>
    <w:rsid w:val="00342564"/>
    <w:rsid w:val="003426A7"/>
    <w:rsid w:val="0034272B"/>
    <w:rsid w:val="00342BD9"/>
    <w:rsid w:val="00343E61"/>
    <w:rsid w:val="003442AF"/>
    <w:rsid w:val="00347D01"/>
    <w:rsid w:val="00355C70"/>
    <w:rsid w:val="0035646D"/>
    <w:rsid w:val="00356D2A"/>
    <w:rsid w:val="00357DF1"/>
    <w:rsid w:val="00362A45"/>
    <w:rsid w:val="00367EA2"/>
    <w:rsid w:val="00371603"/>
    <w:rsid w:val="003728AE"/>
    <w:rsid w:val="00373274"/>
    <w:rsid w:val="00373725"/>
    <w:rsid w:val="00375E9D"/>
    <w:rsid w:val="00380384"/>
    <w:rsid w:val="00383D08"/>
    <w:rsid w:val="00385432"/>
    <w:rsid w:val="00387519"/>
    <w:rsid w:val="00391C59"/>
    <w:rsid w:val="003931AC"/>
    <w:rsid w:val="00397304"/>
    <w:rsid w:val="00397C0D"/>
    <w:rsid w:val="003A039E"/>
    <w:rsid w:val="003A1AB2"/>
    <w:rsid w:val="003A1CCD"/>
    <w:rsid w:val="003A2CE9"/>
    <w:rsid w:val="003A4D87"/>
    <w:rsid w:val="003A78FF"/>
    <w:rsid w:val="003B25AC"/>
    <w:rsid w:val="003B66C4"/>
    <w:rsid w:val="003B6CAE"/>
    <w:rsid w:val="003C0F56"/>
    <w:rsid w:val="003C1244"/>
    <w:rsid w:val="003C4147"/>
    <w:rsid w:val="003C6C31"/>
    <w:rsid w:val="003D4DEB"/>
    <w:rsid w:val="003E0CB4"/>
    <w:rsid w:val="003E1EAC"/>
    <w:rsid w:val="003E372C"/>
    <w:rsid w:val="003E4EF3"/>
    <w:rsid w:val="003E63B7"/>
    <w:rsid w:val="003F12F2"/>
    <w:rsid w:val="003F5ABB"/>
    <w:rsid w:val="003F686A"/>
    <w:rsid w:val="00400468"/>
    <w:rsid w:val="00400D0B"/>
    <w:rsid w:val="00404F03"/>
    <w:rsid w:val="00405DA4"/>
    <w:rsid w:val="00406ED3"/>
    <w:rsid w:val="00407041"/>
    <w:rsid w:val="00410066"/>
    <w:rsid w:val="0042037B"/>
    <w:rsid w:val="00420EE6"/>
    <w:rsid w:val="004218C6"/>
    <w:rsid w:val="0042427D"/>
    <w:rsid w:val="0042488A"/>
    <w:rsid w:val="00427452"/>
    <w:rsid w:val="00427592"/>
    <w:rsid w:val="004312A7"/>
    <w:rsid w:val="00432D21"/>
    <w:rsid w:val="00433C99"/>
    <w:rsid w:val="00433EC6"/>
    <w:rsid w:val="0043618E"/>
    <w:rsid w:val="00436DEE"/>
    <w:rsid w:val="004402A2"/>
    <w:rsid w:val="00440903"/>
    <w:rsid w:val="00441788"/>
    <w:rsid w:val="00442CE9"/>
    <w:rsid w:val="00443333"/>
    <w:rsid w:val="004475C3"/>
    <w:rsid w:val="0045276E"/>
    <w:rsid w:val="00452E2F"/>
    <w:rsid w:val="00452E5F"/>
    <w:rsid w:val="00454A9D"/>
    <w:rsid w:val="004579C9"/>
    <w:rsid w:val="004621D8"/>
    <w:rsid w:val="0046226C"/>
    <w:rsid w:val="00464612"/>
    <w:rsid w:val="00464AD3"/>
    <w:rsid w:val="00466F98"/>
    <w:rsid w:val="00467558"/>
    <w:rsid w:val="00472178"/>
    <w:rsid w:val="00473C37"/>
    <w:rsid w:val="00474D19"/>
    <w:rsid w:val="00477FCA"/>
    <w:rsid w:val="00481020"/>
    <w:rsid w:val="00482579"/>
    <w:rsid w:val="004840AB"/>
    <w:rsid w:val="00487E5F"/>
    <w:rsid w:val="00492ECA"/>
    <w:rsid w:val="00493BCD"/>
    <w:rsid w:val="00493CA2"/>
    <w:rsid w:val="00494E01"/>
    <w:rsid w:val="00496C7E"/>
    <w:rsid w:val="004A3853"/>
    <w:rsid w:val="004B0BC5"/>
    <w:rsid w:val="004B2D9C"/>
    <w:rsid w:val="004B4915"/>
    <w:rsid w:val="004B6A90"/>
    <w:rsid w:val="004D0AAC"/>
    <w:rsid w:val="004D2B93"/>
    <w:rsid w:val="004D2E69"/>
    <w:rsid w:val="004D3796"/>
    <w:rsid w:val="004E2B9D"/>
    <w:rsid w:val="004E3661"/>
    <w:rsid w:val="004E439E"/>
    <w:rsid w:val="004E447A"/>
    <w:rsid w:val="004F2CFE"/>
    <w:rsid w:val="004F73B0"/>
    <w:rsid w:val="00504D7D"/>
    <w:rsid w:val="00506D5C"/>
    <w:rsid w:val="00512A61"/>
    <w:rsid w:val="005153AA"/>
    <w:rsid w:val="00517723"/>
    <w:rsid w:val="00524D66"/>
    <w:rsid w:val="005259B1"/>
    <w:rsid w:val="00527B84"/>
    <w:rsid w:val="0053157F"/>
    <w:rsid w:val="00533E95"/>
    <w:rsid w:val="00533F93"/>
    <w:rsid w:val="00536897"/>
    <w:rsid w:val="005377D8"/>
    <w:rsid w:val="0053796E"/>
    <w:rsid w:val="00551C83"/>
    <w:rsid w:val="0055274D"/>
    <w:rsid w:val="005545B5"/>
    <w:rsid w:val="005551DB"/>
    <w:rsid w:val="0055562A"/>
    <w:rsid w:val="00556312"/>
    <w:rsid w:val="00562A80"/>
    <w:rsid w:val="0056595C"/>
    <w:rsid w:val="0056698A"/>
    <w:rsid w:val="00566BBA"/>
    <w:rsid w:val="00566CDD"/>
    <w:rsid w:val="00576648"/>
    <w:rsid w:val="00576E36"/>
    <w:rsid w:val="005772B7"/>
    <w:rsid w:val="00581A48"/>
    <w:rsid w:val="00581FB2"/>
    <w:rsid w:val="005851C2"/>
    <w:rsid w:val="00585E8B"/>
    <w:rsid w:val="00585F36"/>
    <w:rsid w:val="00590138"/>
    <w:rsid w:val="00590389"/>
    <w:rsid w:val="0059112E"/>
    <w:rsid w:val="00591DAB"/>
    <w:rsid w:val="0059477E"/>
    <w:rsid w:val="00594B11"/>
    <w:rsid w:val="005950DF"/>
    <w:rsid w:val="0059579E"/>
    <w:rsid w:val="005A064D"/>
    <w:rsid w:val="005A09CC"/>
    <w:rsid w:val="005A64F7"/>
    <w:rsid w:val="005A7F73"/>
    <w:rsid w:val="005B44D6"/>
    <w:rsid w:val="005B4913"/>
    <w:rsid w:val="005B52C1"/>
    <w:rsid w:val="005C2E23"/>
    <w:rsid w:val="005C48BB"/>
    <w:rsid w:val="005C609D"/>
    <w:rsid w:val="005D0204"/>
    <w:rsid w:val="005D3BFC"/>
    <w:rsid w:val="005D5603"/>
    <w:rsid w:val="005D65E3"/>
    <w:rsid w:val="005E6ABE"/>
    <w:rsid w:val="005F1514"/>
    <w:rsid w:val="005F3AC9"/>
    <w:rsid w:val="005F5341"/>
    <w:rsid w:val="005F5C05"/>
    <w:rsid w:val="0060112C"/>
    <w:rsid w:val="00603B6A"/>
    <w:rsid w:val="00612EB0"/>
    <w:rsid w:val="00623ECE"/>
    <w:rsid w:val="00631E6D"/>
    <w:rsid w:val="00632A9F"/>
    <w:rsid w:val="006336C0"/>
    <w:rsid w:val="00634951"/>
    <w:rsid w:val="00636613"/>
    <w:rsid w:val="00640C10"/>
    <w:rsid w:val="00643E8E"/>
    <w:rsid w:val="00650747"/>
    <w:rsid w:val="006577DE"/>
    <w:rsid w:val="006601DE"/>
    <w:rsid w:val="00661876"/>
    <w:rsid w:val="0066279E"/>
    <w:rsid w:val="00663BD3"/>
    <w:rsid w:val="006648BE"/>
    <w:rsid w:val="006673AD"/>
    <w:rsid w:val="00673F4B"/>
    <w:rsid w:val="00676E19"/>
    <w:rsid w:val="0068030E"/>
    <w:rsid w:val="006815A6"/>
    <w:rsid w:val="00685EBF"/>
    <w:rsid w:val="0068700C"/>
    <w:rsid w:val="00690471"/>
    <w:rsid w:val="00693743"/>
    <w:rsid w:val="00694AA2"/>
    <w:rsid w:val="006959D6"/>
    <w:rsid w:val="006A0C80"/>
    <w:rsid w:val="006A22E5"/>
    <w:rsid w:val="006A2BCD"/>
    <w:rsid w:val="006A42DA"/>
    <w:rsid w:val="006B0A66"/>
    <w:rsid w:val="006B57EA"/>
    <w:rsid w:val="006C01AD"/>
    <w:rsid w:val="006C37CC"/>
    <w:rsid w:val="006C5774"/>
    <w:rsid w:val="006D1206"/>
    <w:rsid w:val="006D6076"/>
    <w:rsid w:val="006E1359"/>
    <w:rsid w:val="006E4385"/>
    <w:rsid w:val="006E588F"/>
    <w:rsid w:val="006E7415"/>
    <w:rsid w:val="006E79A8"/>
    <w:rsid w:val="006F20B8"/>
    <w:rsid w:val="006F39BD"/>
    <w:rsid w:val="006F5689"/>
    <w:rsid w:val="006F58FE"/>
    <w:rsid w:val="006F7BED"/>
    <w:rsid w:val="007006CE"/>
    <w:rsid w:val="00701A7F"/>
    <w:rsid w:val="00702B06"/>
    <w:rsid w:val="0070395C"/>
    <w:rsid w:val="007057F0"/>
    <w:rsid w:val="007068CE"/>
    <w:rsid w:val="00706C56"/>
    <w:rsid w:val="00714222"/>
    <w:rsid w:val="007147F3"/>
    <w:rsid w:val="00715E86"/>
    <w:rsid w:val="00715FBF"/>
    <w:rsid w:val="007204A1"/>
    <w:rsid w:val="00724477"/>
    <w:rsid w:val="00724597"/>
    <w:rsid w:val="0072793A"/>
    <w:rsid w:val="00730649"/>
    <w:rsid w:val="007328A1"/>
    <w:rsid w:val="0073773F"/>
    <w:rsid w:val="00740E98"/>
    <w:rsid w:val="0074210B"/>
    <w:rsid w:val="00742DA5"/>
    <w:rsid w:val="00744B01"/>
    <w:rsid w:val="00747662"/>
    <w:rsid w:val="00753D39"/>
    <w:rsid w:val="007557EF"/>
    <w:rsid w:val="00760804"/>
    <w:rsid w:val="00763F6B"/>
    <w:rsid w:val="007657C2"/>
    <w:rsid w:val="007665D0"/>
    <w:rsid w:val="00766952"/>
    <w:rsid w:val="00767CD2"/>
    <w:rsid w:val="007702AD"/>
    <w:rsid w:val="00772643"/>
    <w:rsid w:val="00772BC1"/>
    <w:rsid w:val="00776FDF"/>
    <w:rsid w:val="0077748F"/>
    <w:rsid w:val="00781953"/>
    <w:rsid w:val="00781A6D"/>
    <w:rsid w:val="007926FC"/>
    <w:rsid w:val="00794929"/>
    <w:rsid w:val="00796C7D"/>
    <w:rsid w:val="007A04AB"/>
    <w:rsid w:val="007A0D95"/>
    <w:rsid w:val="007A43CA"/>
    <w:rsid w:val="007A478C"/>
    <w:rsid w:val="007B244D"/>
    <w:rsid w:val="007B2A56"/>
    <w:rsid w:val="007C312F"/>
    <w:rsid w:val="007C54AD"/>
    <w:rsid w:val="007C56EE"/>
    <w:rsid w:val="007C7FB6"/>
    <w:rsid w:val="007D29B3"/>
    <w:rsid w:val="007D40AA"/>
    <w:rsid w:val="007D6FDD"/>
    <w:rsid w:val="007E6C3D"/>
    <w:rsid w:val="007E6FD0"/>
    <w:rsid w:val="007E7339"/>
    <w:rsid w:val="007F430D"/>
    <w:rsid w:val="007F4AF9"/>
    <w:rsid w:val="007F5859"/>
    <w:rsid w:val="007F5EDE"/>
    <w:rsid w:val="007F638B"/>
    <w:rsid w:val="007F6817"/>
    <w:rsid w:val="007F7ECA"/>
    <w:rsid w:val="008013F5"/>
    <w:rsid w:val="00802EB9"/>
    <w:rsid w:val="00803A59"/>
    <w:rsid w:val="00805671"/>
    <w:rsid w:val="00810C1C"/>
    <w:rsid w:val="008162B9"/>
    <w:rsid w:val="00816423"/>
    <w:rsid w:val="00817000"/>
    <w:rsid w:val="00817592"/>
    <w:rsid w:val="00820765"/>
    <w:rsid w:val="0082320E"/>
    <w:rsid w:val="00823341"/>
    <w:rsid w:val="00823618"/>
    <w:rsid w:val="008250D0"/>
    <w:rsid w:val="008269DF"/>
    <w:rsid w:val="008304FB"/>
    <w:rsid w:val="008328B2"/>
    <w:rsid w:val="00834D35"/>
    <w:rsid w:val="00837CF7"/>
    <w:rsid w:val="0084239B"/>
    <w:rsid w:val="00842E77"/>
    <w:rsid w:val="0085236A"/>
    <w:rsid w:val="00853A48"/>
    <w:rsid w:val="00853D37"/>
    <w:rsid w:val="008572E7"/>
    <w:rsid w:val="00861775"/>
    <w:rsid w:val="008622B8"/>
    <w:rsid w:val="00863C9F"/>
    <w:rsid w:val="008660C7"/>
    <w:rsid w:val="00867B14"/>
    <w:rsid w:val="008809C9"/>
    <w:rsid w:val="00884B33"/>
    <w:rsid w:val="00885936"/>
    <w:rsid w:val="008874E6"/>
    <w:rsid w:val="008A291F"/>
    <w:rsid w:val="008A580B"/>
    <w:rsid w:val="008A737E"/>
    <w:rsid w:val="008B4875"/>
    <w:rsid w:val="008B5024"/>
    <w:rsid w:val="008B5CA8"/>
    <w:rsid w:val="008C105C"/>
    <w:rsid w:val="008C1E58"/>
    <w:rsid w:val="008C6206"/>
    <w:rsid w:val="008D0AE0"/>
    <w:rsid w:val="008D3E95"/>
    <w:rsid w:val="008D4597"/>
    <w:rsid w:val="008D4C56"/>
    <w:rsid w:val="008D4ECB"/>
    <w:rsid w:val="008E1314"/>
    <w:rsid w:val="008E1598"/>
    <w:rsid w:val="008E1A46"/>
    <w:rsid w:val="008E1F21"/>
    <w:rsid w:val="008E457B"/>
    <w:rsid w:val="008E4A44"/>
    <w:rsid w:val="008F00B5"/>
    <w:rsid w:val="008F2738"/>
    <w:rsid w:val="008F381B"/>
    <w:rsid w:val="008F5401"/>
    <w:rsid w:val="00904112"/>
    <w:rsid w:val="00907424"/>
    <w:rsid w:val="00910088"/>
    <w:rsid w:val="009101F4"/>
    <w:rsid w:val="00910280"/>
    <w:rsid w:val="009123DF"/>
    <w:rsid w:val="00923DB5"/>
    <w:rsid w:val="00925465"/>
    <w:rsid w:val="0092772E"/>
    <w:rsid w:val="00931504"/>
    <w:rsid w:val="00935600"/>
    <w:rsid w:val="009360C9"/>
    <w:rsid w:val="00942FB2"/>
    <w:rsid w:val="009478C5"/>
    <w:rsid w:val="009570BF"/>
    <w:rsid w:val="00957F54"/>
    <w:rsid w:val="00960827"/>
    <w:rsid w:val="00961177"/>
    <w:rsid w:val="00963F81"/>
    <w:rsid w:val="00966489"/>
    <w:rsid w:val="00966723"/>
    <w:rsid w:val="00970899"/>
    <w:rsid w:val="0097496D"/>
    <w:rsid w:val="00981ADD"/>
    <w:rsid w:val="0098255E"/>
    <w:rsid w:val="009833D4"/>
    <w:rsid w:val="00990196"/>
    <w:rsid w:val="00990567"/>
    <w:rsid w:val="009913F2"/>
    <w:rsid w:val="0099180A"/>
    <w:rsid w:val="00991A31"/>
    <w:rsid w:val="00994DA8"/>
    <w:rsid w:val="009A27A8"/>
    <w:rsid w:val="009A4A2D"/>
    <w:rsid w:val="009A50A5"/>
    <w:rsid w:val="009A5425"/>
    <w:rsid w:val="009A7E7A"/>
    <w:rsid w:val="009B0D55"/>
    <w:rsid w:val="009B1B20"/>
    <w:rsid w:val="009B38AE"/>
    <w:rsid w:val="009B6356"/>
    <w:rsid w:val="009C0777"/>
    <w:rsid w:val="009C0DAB"/>
    <w:rsid w:val="009C19D7"/>
    <w:rsid w:val="009C2FAC"/>
    <w:rsid w:val="009C3788"/>
    <w:rsid w:val="009C5059"/>
    <w:rsid w:val="009C73BE"/>
    <w:rsid w:val="009E08E0"/>
    <w:rsid w:val="009E66BD"/>
    <w:rsid w:val="009F622A"/>
    <w:rsid w:val="009F6E95"/>
    <w:rsid w:val="009F6F4A"/>
    <w:rsid w:val="00A0350C"/>
    <w:rsid w:val="00A10B34"/>
    <w:rsid w:val="00A10F79"/>
    <w:rsid w:val="00A12F3A"/>
    <w:rsid w:val="00A140FD"/>
    <w:rsid w:val="00A17BFF"/>
    <w:rsid w:val="00A213A5"/>
    <w:rsid w:val="00A22F38"/>
    <w:rsid w:val="00A26980"/>
    <w:rsid w:val="00A328B2"/>
    <w:rsid w:val="00A3521A"/>
    <w:rsid w:val="00A365C5"/>
    <w:rsid w:val="00A37730"/>
    <w:rsid w:val="00A51242"/>
    <w:rsid w:val="00A5798A"/>
    <w:rsid w:val="00A60F0A"/>
    <w:rsid w:val="00A61B1E"/>
    <w:rsid w:val="00A61C39"/>
    <w:rsid w:val="00A61D97"/>
    <w:rsid w:val="00A62203"/>
    <w:rsid w:val="00A623B2"/>
    <w:rsid w:val="00A628F0"/>
    <w:rsid w:val="00A62F98"/>
    <w:rsid w:val="00A66ACE"/>
    <w:rsid w:val="00A702C1"/>
    <w:rsid w:val="00A71B92"/>
    <w:rsid w:val="00A75C99"/>
    <w:rsid w:val="00A76150"/>
    <w:rsid w:val="00A7748B"/>
    <w:rsid w:val="00A82ACB"/>
    <w:rsid w:val="00A8397E"/>
    <w:rsid w:val="00A90B61"/>
    <w:rsid w:val="00A93EA3"/>
    <w:rsid w:val="00A9401D"/>
    <w:rsid w:val="00A95ABC"/>
    <w:rsid w:val="00A96E3E"/>
    <w:rsid w:val="00AA1735"/>
    <w:rsid w:val="00AA174F"/>
    <w:rsid w:val="00AA2BF1"/>
    <w:rsid w:val="00AA3D79"/>
    <w:rsid w:val="00AB17F7"/>
    <w:rsid w:val="00AB424F"/>
    <w:rsid w:val="00AB5190"/>
    <w:rsid w:val="00AC2061"/>
    <w:rsid w:val="00AC2844"/>
    <w:rsid w:val="00AC3C6D"/>
    <w:rsid w:val="00AC3D54"/>
    <w:rsid w:val="00AC42AE"/>
    <w:rsid w:val="00AC5A45"/>
    <w:rsid w:val="00AC5CC9"/>
    <w:rsid w:val="00AC6079"/>
    <w:rsid w:val="00AD1A83"/>
    <w:rsid w:val="00AD6515"/>
    <w:rsid w:val="00AD6592"/>
    <w:rsid w:val="00AD7044"/>
    <w:rsid w:val="00AE2F49"/>
    <w:rsid w:val="00AE73E2"/>
    <w:rsid w:val="00AE767B"/>
    <w:rsid w:val="00AF0054"/>
    <w:rsid w:val="00AF168E"/>
    <w:rsid w:val="00AF1F59"/>
    <w:rsid w:val="00AF57BF"/>
    <w:rsid w:val="00B00E1E"/>
    <w:rsid w:val="00B02A61"/>
    <w:rsid w:val="00B064C5"/>
    <w:rsid w:val="00B14450"/>
    <w:rsid w:val="00B15644"/>
    <w:rsid w:val="00B15BE7"/>
    <w:rsid w:val="00B16671"/>
    <w:rsid w:val="00B23B58"/>
    <w:rsid w:val="00B24CCC"/>
    <w:rsid w:val="00B306E3"/>
    <w:rsid w:val="00B339D6"/>
    <w:rsid w:val="00B33E89"/>
    <w:rsid w:val="00B36C23"/>
    <w:rsid w:val="00B37B96"/>
    <w:rsid w:val="00B4231E"/>
    <w:rsid w:val="00B4357E"/>
    <w:rsid w:val="00B45120"/>
    <w:rsid w:val="00B455C1"/>
    <w:rsid w:val="00B470CE"/>
    <w:rsid w:val="00B473E8"/>
    <w:rsid w:val="00B537D1"/>
    <w:rsid w:val="00B5429F"/>
    <w:rsid w:val="00B55341"/>
    <w:rsid w:val="00B5579D"/>
    <w:rsid w:val="00B55F05"/>
    <w:rsid w:val="00B571D8"/>
    <w:rsid w:val="00B6567F"/>
    <w:rsid w:val="00B66C3E"/>
    <w:rsid w:val="00B714AA"/>
    <w:rsid w:val="00B718E3"/>
    <w:rsid w:val="00B725EF"/>
    <w:rsid w:val="00B732E4"/>
    <w:rsid w:val="00B7371F"/>
    <w:rsid w:val="00B739C8"/>
    <w:rsid w:val="00B76ED4"/>
    <w:rsid w:val="00B803F9"/>
    <w:rsid w:val="00B81948"/>
    <w:rsid w:val="00B82C7D"/>
    <w:rsid w:val="00B8310B"/>
    <w:rsid w:val="00B864F6"/>
    <w:rsid w:val="00B90657"/>
    <w:rsid w:val="00B97ADF"/>
    <w:rsid w:val="00BA0B07"/>
    <w:rsid w:val="00BA31DF"/>
    <w:rsid w:val="00BA58AB"/>
    <w:rsid w:val="00BA73A2"/>
    <w:rsid w:val="00BB1514"/>
    <w:rsid w:val="00BB7000"/>
    <w:rsid w:val="00BB7B90"/>
    <w:rsid w:val="00BC0660"/>
    <w:rsid w:val="00BC2011"/>
    <w:rsid w:val="00BC5B17"/>
    <w:rsid w:val="00BC5E40"/>
    <w:rsid w:val="00BC6F81"/>
    <w:rsid w:val="00BD0BB5"/>
    <w:rsid w:val="00BD489C"/>
    <w:rsid w:val="00BD5F22"/>
    <w:rsid w:val="00BD76D2"/>
    <w:rsid w:val="00BD7FE7"/>
    <w:rsid w:val="00BE0110"/>
    <w:rsid w:val="00BE0EDA"/>
    <w:rsid w:val="00BE3493"/>
    <w:rsid w:val="00BE367C"/>
    <w:rsid w:val="00BE4092"/>
    <w:rsid w:val="00BE6CE3"/>
    <w:rsid w:val="00BE74AD"/>
    <w:rsid w:val="00BF21A2"/>
    <w:rsid w:val="00BF2EA7"/>
    <w:rsid w:val="00BF6AAF"/>
    <w:rsid w:val="00BF6F9D"/>
    <w:rsid w:val="00BF75B6"/>
    <w:rsid w:val="00C00586"/>
    <w:rsid w:val="00C0272D"/>
    <w:rsid w:val="00C04408"/>
    <w:rsid w:val="00C06F85"/>
    <w:rsid w:val="00C11978"/>
    <w:rsid w:val="00C12A0E"/>
    <w:rsid w:val="00C15082"/>
    <w:rsid w:val="00C1584E"/>
    <w:rsid w:val="00C2321F"/>
    <w:rsid w:val="00C247A6"/>
    <w:rsid w:val="00C2538E"/>
    <w:rsid w:val="00C30FA8"/>
    <w:rsid w:val="00C31295"/>
    <w:rsid w:val="00C316CD"/>
    <w:rsid w:val="00C322DC"/>
    <w:rsid w:val="00C3478C"/>
    <w:rsid w:val="00C347BA"/>
    <w:rsid w:val="00C3511A"/>
    <w:rsid w:val="00C35627"/>
    <w:rsid w:val="00C40A20"/>
    <w:rsid w:val="00C40F20"/>
    <w:rsid w:val="00C4313C"/>
    <w:rsid w:val="00C44BEB"/>
    <w:rsid w:val="00C462E2"/>
    <w:rsid w:val="00C46BBA"/>
    <w:rsid w:val="00C5014C"/>
    <w:rsid w:val="00C519F8"/>
    <w:rsid w:val="00C51B0D"/>
    <w:rsid w:val="00C5213C"/>
    <w:rsid w:val="00C53A84"/>
    <w:rsid w:val="00C57627"/>
    <w:rsid w:val="00C630D7"/>
    <w:rsid w:val="00C6560C"/>
    <w:rsid w:val="00C656BC"/>
    <w:rsid w:val="00C7082E"/>
    <w:rsid w:val="00C71BF1"/>
    <w:rsid w:val="00C75675"/>
    <w:rsid w:val="00C800E2"/>
    <w:rsid w:val="00C8064D"/>
    <w:rsid w:val="00C80EBD"/>
    <w:rsid w:val="00C833F0"/>
    <w:rsid w:val="00C85016"/>
    <w:rsid w:val="00C87F79"/>
    <w:rsid w:val="00C9052A"/>
    <w:rsid w:val="00C92AA3"/>
    <w:rsid w:val="00C96143"/>
    <w:rsid w:val="00C97C43"/>
    <w:rsid w:val="00CA0593"/>
    <w:rsid w:val="00CA3C4D"/>
    <w:rsid w:val="00CA4A42"/>
    <w:rsid w:val="00CA6224"/>
    <w:rsid w:val="00CA6B3C"/>
    <w:rsid w:val="00CA753D"/>
    <w:rsid w:val="00CB3CC6"/>
    <w:rsid w:val="00CB5D46"/>
    <w:rsid w:val="00CB7436"/>
    <w:rsid w:val="00CB7637"/>
    <w:rsid w:val="00CC2B14"/>
    <w:rsid w:val="00CC485E"/>
    <w:rsid w:val="00CC74D2"/>
    <w:rsid w:val="00CC7E2D"/>
    <w:rsid w:val="00CD15D1"/>
    <w:rsid w:val="00CD7AB2"/>
    <w:rsid w:val="00CE0B28"/>
    <w:rsid w:val="00CE28FE"/>
    <w:rsid w:val="00CE3B8E"/>
    <w:rsid w:val="00CE5852"/>
    <w:rsid w:val="00CE7C2E"/>
    <w:rsid w:val="00CF0962"/>
    <w:rsid w:val="00CF2541"/>
    <w:rsid w:val="00CF4BC4"/>
    <w:rsid w:val="00CF53F3"/>
    <w:rsid w:val="00CF6CB8"/>
    <w:rsid w:val="00D01900"/>
    <w:rsid w:val="00D049B2"/>
    <w:rsid w:val="00D05C8F"/>
    <w:rsid w:val="00D06984"/>
    <w:rsid w:val="00D103C4"/>
    <w:rsid w:val="00D1719A"/>
    <w:rsid w:val="00D206D0"/>
    <w:rsid w:val="00D21A02"/>
    <w:rsid w:val="00D21CB7"/>
    <w:rsid w:val="00D23DA5"/>
    <w:rsid w:val="00D2434F"/>
    <w:rsid w:val="00D2715E"/>
    <w:rsid w:val="00D304C8"/>
    <w:rsid w:val="00D33836"/>
    <w:rsid w:val="00D41ABC"/>
    <w:rsid w:val="00D42493"/>
    <w:rsid w:val="00D4496F"/>
    <w:rsid w:val="00D44E88"/>
    <w:rsid w:val="00D47D80"/>
    <w:rsid w:val="00D50A5B"/>
    <w:rsid w:val="00D56874"/>
    <w:rsid w:val="00D64209"/>
    <w:rsid w:val="00D674DC"/>
    <w:rsid w:val="00D71D9A"/>
    <w:rsid w:val="00D7235C"/>
    <w:rsid w:val="00D72619"/>
    <w:rsid w:val="00D7590C"/>
    <w:rsid w:val="00D76FA1"/>
    <w:rsid w:val="00D826F8"/>
    <w:rsid w:val="00D94F02"/>
    <w:rsid w:val="00DA2BAD"/>
    <w:rsid w:val="00DA4798"/>
    <w:rsid w:val="00DA768E"/>
    <w:rsid w:val="00DB184A"/>
    <w:rsid w:val="00DB374A"/>
    <w:rsid w:val="00DB3DBF"/>
    <w:rsid w:val="00DB486D"/>
    <w:rsid w:val="00DB4F81"/>
    <w:rsid w:val="00DB6109"/>
    <w:rsid w:val="00DC0989"/>
    <w:rsid w:val="00DC27B8"/>
    <w:rsid w:val="00DC321E"/>
    <w:rsid w:val="00DC4EF2"/>
    <w:rsid w:val="00DC5C6E"/>
    <w:rsid w:val="00DD1678"/>
    <w:rsid w:val="00DD1917"/>
    <w:rsid w:val="00DD645B"/>
    <w:rsid w:val="00DE0E36"/>
    <w:rsid w:val="00DE1CEA"/>
    <w:rsid w:val="00DF0975"/>
    <w:rsid w:val="00DF64F3"/>
    <w:rsid w:val="00DF733F"/>
    <w:rsid w:val="00E054E2"/>
    <w:rsid w:val="00E06322"/>
    <w:rsid w:val="00E06CCD"/>
    <w:rsid w:val="00E06E65"/>
    <w:rsid w:val="00E076E8"/>
    <w:rsid w:val="00E1072E"/>
    <w:rsid w:val="00E10A78"/>
    <w:rsid w:val="00E12937"/>
    <w:rsid w:val="00E17070"/>
    <w:rsid w:val="00E17216"/>
    <w:rsid w:val="00E21878"/>
    <w:rsid w:val="00E230E6"/>
    <w:rsid w:val="00E25D82"/>
    <w:rsid w:val="00E266DA"/>
    <w:rsid w:val="00E27309"/>
    <w:rsid w:val="00E27810"/>
    <w:rsid w:val="00E371A9"/>
    <w:rsid w:val="00E409B3"/>
    <w:rsid w:val="00E40BC8"/>
    <w:rsid w:val="00E421F7"/>
    <w:rsid w:val="00E460C1"/>
    <w:rsid w:val="00E50F4E"/>
    <w:rsid w:val="00E51D9F"/>
    <w:rsid w:val="00E55431"/>
    <w:rsid w:val="00E57AEE"/>
    <w:rsid w:val="00E610E4"/>
    <w:rsid w:val="00E62513"/>
    <w:rsid w:val="00E62F7C"/>
    <w:rsid w:val="00E65BF2"/>
    <w:rsid w:val="00E70235"/>
    <w:rsid w:val="00E70969"/>
    <w:rsid w:val="00E72F46"/>
    <w:rsid w:val="00E731D0"/>
    <w:rsid w:val="00E733A6"/>
    <w:rsid w:val="00E749F8"/>
    <w:rsid w:val="00E8075E"/>
    <w:rsid w:val="00E812E1"/>
    <w:rsid w:val="00E83631"/>
    <w:rsid w:val="00E84062"/>
    <w:rsid w:val="00E85988"/>
    <w:rsid w:val="00E90ECA"/>
    <w:rsid w:val="00E91654"/>
    <w:rsid w:val="00E92A8B"/>
    <w:rsid w:val="00E9473A"/>
    <w:rsid w:val="00EA6921"/>
    <w:rsid w:val="00EA741C"/>
    <w:rsid w:val="00EB0785"/>
    <w:rsid w:val="00EB1B15"/>
    <w:rsid w:val="00EB3380"/>
    <w:rsid w:val="00EC01CD"/>
    <w:rsid w:val="00EC34C4"/>
    <w:rsid w:val="00EC3E4E"/>
    <w:rsid w:val="00EC488C"/>
    <w:rsid w:val="00EC67ED"/>
    <w:rsid w:val="00ED0043"/>
    <w:rsid w:val="00ED12DF"/>
    <w:rsid w:val="00ED4817"/>
    <w:rsid w:val="00ED4F62"/>
    <w:rsid w:val="00ED607B"/>
    <w:rsid w:val="00EE2B71"/>
    <w:rsid w:val="00EE7677"/>
    <w:rsid w:val="00EF16F1"/>
    <w:rsid w:val="00EF2BD8"/>
    <w:rsid w:val="00EF6D2E"/>
    <w:rsid w:val="00F00B2B"/>
    <w:rsid w:val="00F04F82"/>
    <w:rsid w:val="00F05195"/>
    <w:rsid w:val="00F066E7"/>
    <w:rsid w:val="00F10480"/>
    <w:rsid w:val="00F108B2"/>
    <w:rsid w:val="00F149DB"/>
    <w:rsid w:val="00F1516C"/>
    <w:rsid w:val="00F21C67"/>
    <w:rsid w:val="00F223BA"/>
    <w:rsid w:val="00F238E2"/>
    <w:rsid w:val="00F23D0D"/>
    <w:rsid w:val="00F2453A"/>
    <w:rsid w:val="00F27FA7"/>
    <w:rsid w:val="00F346DB"/>
    <w:rsid w:val="00F3490D"/>
    <w:rsid w:val="00F36714"/>
    <w:rsid w:val="00F3677F"/>
    <w:rsid w:val="00F419C0"/>
    <w:rsid w:val="00F41E2E"/>
    <w:rsid w:val="00F46506"/>
    <w:rsid w:val="00F4712B"/>
    <w:rsid w:val="00F505A8"/>
    <w:rsid w:val="00F50DC4"/>
    <w:rsid w:val="00F532C9"/>
    <w:rsid w:val="00F61C95"/>
    <w:rsid w:val="00F677A8"/>
    <w:rsid w:val="00F67849"/>
    <w:rsid w:val="00F679D3"/>
    <w:rsid w:val="00F67AC8"/>
    <w:rsid w:val="00F705B9"/>
    <w:rsid w:val="00F70B07"/>
    <w:rsid w:val="00F7165A"/>
    <w:rsid w:val="00F71679"/>
    <w:rsid w:val="00F73C1F"/>
    <w:rsid w:val="00F84088"/>
    <w:rsid w:val="00F861CF"/>
    <w:rsid w:val="00F8783B"/>
    <w:rsid w:val="00F90B20"/>
    <w:rsid w:val="00F91C96"/>
    <w:rsid w:val="00F92136"/>
    <w:rsid w:val="00F923EB"/>
    <w:rsid w:val="00F9391B"/>
    <w:rsid w:val="00F93CE8"/>
    <w:rsid w:val="00F96482"/>
    <w:rsid w:val="00FA2CD5"/>
    <w:rsid w:val="00FA3575"/>
    <w:rsid w:val="00FA52B0"/>
    <w:rsid w:val="00FA65F7"/>
    <w:rsid w:val="00FA6E22"/>
    <w:rsid w:val="00FA77E6"/>
    <w:rsid w:val="00FB0F9A"/>
    <w:rsid w:val="00FB2263"/>
    <w:rsid w:val="00FB243C"/>
    <w:rsid w:val="00FB3C0D"/>
    <w:rsid w:val="00FB3CBF"/>
    <w:rsid w:val="00FB3CFB"/>
    <w:rsid w:val="00FB413B"/>
    <w:rsid w:val="00FC020D"/>
    <w:rsid w:val="00FC1EDF"/>
    <w:rsid w:val="00FD0562"/>
    <w:rsid w:val="00FD35C1"/>
    <w:rsid w:val="00FD4BAF"/>
    <w:rsid w:val="00FD6230"/>
    <w:rsid w:val="00FD6705"/>
    <w:rsid w:val="00FD7174"/>
    <w:rsid w:val="00FE0F18"/>
    <w:rsid w:val="00FE7451"/>
    <w:rsid w:val="00FE7EB6"/>
    <w:rsid w:val="00FF032D"/>
    <w:rsid w:val="00FF1243"/>
    <w:rsid w:val="00FF249E"/>
    <w:rsid w:val="00FF57AE"/>
    <w:rsid w:val="00FF6C9B"/>
    <w:rsid w:val="03FA4F76"/>
    <w:rsid w:val="04F163AA"/>
    <w:rsid w:val="051D6F13"/>
    <w:rsid w:val="05B67010"/>
    <w:rsid w:val="05DA5AAC"/>
    <w:rsid w:val="072804B3"/>
    <w:rsid w:val="09DD591F"/>
    <w:rsid w:val="0A470D9E"/>
    <w:rsid w:val="0ABE3289"/>
    <w:rsid w:val="0BD4615D"/>
    <w:rsid w:val="0C5970BF"/>
    <w:rsid w:val="0CDE0514"/>
    <w:rsid w:val="0E425E83"/>
    <w:rsid w:val="0F5C20C8"/>
    <w:rsid w:val="0FA55C92"/>
    <w:rsid w:val="0FB1041E"/>
    <w:rsid w:val="108E636E"/>
    <w:rsid w:val="10ED4046"/>
    <w:rsid w:val="12D05E61"/>
    <w:rsid w:val="12E17841"/>
    <w:rsid w:val="143E4C67"/>
    <w:rsid w:val="163F201C"/>
    <w:rsid w:val="165F0E2F"/>
    <w:rsid w:val="16850983"/>
    <w:rsid w:val="1766404F"/>
    <w:rsid w:val="1C8F7F2B"/>
    <w:rsid w:val="1CBA26E9"/>
    <w:rsid w:val="1DAB51C4"/>
    <w:rsid w:val="20FD430A"/>
    <w:rsid w:val="231A017A"/>
    <w:rsid w:val="24EC69F9"/>
    <w:rsid w:val="25BC33D7"/>
    <w:rsid w:val="264A1159"/>
    <w:rsid w:val="269578C0"/>
    <w:rsid w:val="27D3153E"/>
    <w:rsid w:val="281D5600"/>
    <w:rsid w:val="293517E6"/>
    <w:rsid w:val="2A61334D"/>
    <w:rsid w:val="2B016B5A"/>
    <w:rsid w:val="2B074220"/>
    <w:rsid w:val="2BB93164"/>
    <w:rsid w:val="2C79130E"/>
    <w:rsid w:val="2CC91A09"/>
    <w:rsid w:val="2F890D79"/>
    <w:rsid w:val="317D285E"/>
    <w:rsid w:val="318375F2"/>
    <w:rsid w:val="32557E44"/>
    <w:rsid w:val="33057882"/>
    <w:rsid w:val="33400B64"/>
    <w:rsid w:val="34015C64"/>
    <w:rsid w:val="38F832E3"/>
    <w:rsid w:val="3A416A2B"/>
    <w:rsid w:val="3BA10522"/>
    <w:rsid w:val="3E0414DA"/>
    <w:rsid w:val="3E3C4DCC"/>
    <w:rsid w:val="404D0C31"/>
    <w:rsid w:val="40EF2F42"/>
    <w:rsid w:val="418B5D81"/>
    <w:rsid w:val="42BE4B86"/>
    <w:rsid w:val="443C1B7E"/>
    <w:rsid w:val="44CC5F6C"/>
    <w:rsid w:val="45AF5768"/>
    <w:rsid w:val="493526DB"/>
    <w:rsid w:val="4AE647B9"/>
    <w:rsid w:val="4B6342CF"/>
    <w:rsid w:val="4B897E4F"/>
    <w:rsid w:val="4C0059D8"/>
    <w:rsid w:val="4EAC75C8"/>
    <w:rsid w:val="50CC39BC"/>
    <w:rsid w:val="522E481A"/>
    <w:rsid w:val="52736B88"/>
    <w:rsid w:val="56625BAE"/>
    <w:rsid w:val="587A5277"/>
    <w:rsid w:val="59542EE3"/>
    <w:rsid w:val="5F6B167C"/>
    <w:rsid w:val="5FD900F8"/>
    <w:rsid w:val="605D7803"/>
    <w:rsid w:val="61192DCF"/>
    <w:rsid w:val="611D304E"/>
    <w:rsid w:val="683F2C11"/>
    <w:rsid w:val="6B341EAA"/>
    <w:rsid w:val="6DF675BE"/>
    <w:rsid w:val="6ECF7B7E"/>
    <w:rsid w:val="7031121C"/>
    <w:rsid w:val="72DD491C"/>
    <w:rsid w:val="74B551FF"/>
    <w:rsid w:val="766D0B39"/>
    <w:rsid w:val="795B42E8"/>
    <w:rsid w:val="79D35B1A"/>
    <w:rsid w:val="7B604CF0"/>
    <w:rsid w:val="7B683312"/>
    <w:rsid w:val="7B8B2B12"/>
    <w:rsid w:val="7BBE04F3"/>
    <w:rsid w:val="7E5122D9"/>
    <w:rsid w:val="7EBC5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after="200" w:line="600" w:lineRule="exact"/>
      <w:ind w:firstLine="880" w:firstLineChars="200"/>
      <w:jc w:val="left"/>
      <w:outlineLvl w:val="1"/>
    </w:pPr>
    <w:rPr>
      <w:rFonts w:ascii="Arial" w:hAnsi="Arial" w:eastAsia="黑体" w:cs="Arial"/>
      <w:kern w:val="0"/>
      <w:sz w:val="32"/>
      <w:szCs w:val="32"/>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napToGrid w:val="0"/>
      <w:spacing w:line="360" w:lineRule="auto"/>
    </w:pPr>
    <w:rPr>
      <w:rFonts w:ascii="Times New Roman" w:hAnsi="Times New Roman" w:eastAsia="仿宋_GB2312" w:cs="Times New Roman"/>
      <w:sz w:val="32"/>
      <w:szCs w:val="32"/>
    </w:rPr>
  </w:style>
  <w:style w:type="paragraph" w:styleId="4">
    <w:name w:val="Body Text Indent"/>
    <w:basedOn w:val="1"/>
    <w:link w:val="28"/>
    <w:semiHidden/>
    <w:unhideWhenUsed/>
    <w:qFormat/>
    <w:uiPriority w:val="99"/>
    <w:pPr>
      <w:spacing w:after="120"/>
      <w:ind w:left="420" w:leftChars="200"/>
    </w:pPr>
  </w:style>
  <w:style w:type="paragraph" w:styleId="5">
    <w:name w:val="Plain Text"/>
    <w:basedOn w:val="1"/>
    <w:link w:val="19"/>
    <w:qFormat/>
    <w:uiPriority w:val="0"/>
    <w:rPr>
      <w:rFonts w:ascii="宋体" w:hAnsi="Courier New"/>
      <w:szCs w:val="21"/>
    </w:rPr>
  </w:style>
  <w:style w:type="paragraph" w:styleId="6">
    <w:name w:val="Date"/>
    <w:basedOn w:val="1"/>
    <w:next w:val="1"/>
    <w:link w:val="22"/>
    <w:qFormat/>
    <w:uiPriority w:val="0"/>
    <w:pPr>
      <w:ind w:left="100" w:leftChars="2500"/>
    </w:pPr>
    <w:rPr>
      <w:rFonts w:ascii="Times New Roman" w:hAnsi="Times New Roman" w:eastAsia="宋体" w:cs="Times New Roman"/>
      <w:szCs w:val="21"/>
    </w:rPr>
  </w:style>
  <w:style w:type="paragraph" w:styleId="7">
    <w:name w:val="Balloon Text"/>
    <w:basedOn w:val="1"/>
    <w:link w:val="2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2 Char"/>
    <w:basedOn w:val="12"/>
    <w:link w:val="2"/>
    <w:qFormat/>
    <w:uiPriority w:val="0"/>
    <w:rPr>
      <w:rFonts w:ascii="Arial" w:hAnsi="Arial" w:eastAsia="黑体" w:cs="Arial"/>
      <w:kern w:val="0"/>
      <w:sz w:val="32"/>
      <w:szCs w:val="32"/>
      <w:lang w:eastAsia="en-US"/>
    </w:rPr>
  </w:style>
  <w:style w:type="character" w:customStyle="1" w:styleId="18">
    <w:name w:val="纯文本 Char"/>
    <w:qFormat/>
    <w:locked/>
    <w:uiPriority w:val="0"/>
    <w:rPr>
      <w:rFonts w:ascii="宋体" w:hAnsi="Courier New"/>
      <w:szCs w:val="21"/>
    </w:rPr>
  </w:style>
  <w:style w:type="character" w:customStyle="1" w:styleId="19">
    <w:name w:val="纯文本 Char1"/>
    <w:basedOn w:val="12"/>
    <w:link w:val="5"/>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正文文本 Char"/>
    <w:basedOn w:val="12"/>
    <w:link w:val="3"/>
    <w:qFormat/>
    <w:uiPriority w:val="0"/>
    <w:rPr>
      <w:rFonts w:ascii="Times New Roman" w:hAnsi="Times New Roman" w:eastAsia="仿宋_GB2312" w:cs="Times New Roman"/>
      <w:sz w:val="32"/>
      <w:szCs w:val="32"/>
    </w:rPr>
  </w:style>
  <w:style w:type="character" w:customStyle="1" w:styleId="22">
    <w:name w:val="日期 Char"/>
    <w:basedOn w:val="12"/>
    <w:link w:val="6"/>
    <w:qFormat/>
    <w:uiPriority w:val="0"/>
    <w:rPr>
      <w:rFonts w:ascii="Times New Roman" w:hAnsi="Times New Roman" w:eastAsia="宋体" w:cs="Times New Roman"/>
      <w:szCs w:val="21"/>
    </w:rPr>
  </w:style>
  <w:style w:type="paragraph" w:customStyle="1" w:styleId="23">
    <w:name w:val="二级条标题"/>
    <w:next w:val="1"/>
    <w:qFormat/>
    <w:uiPriority w:val="0"/>
    <w:pPr>
      <w:ind w:left="1155"/>
      <w:outlineLvl w:val="3"/>
    </w:pPr>
    <w:rPr>
      <w:rFonts w:ascii="宋体" w:hAnsi="宋体" w:eastAsia="宋体" w:cs="宋体"/>
      <w:sz w:val="21"/>
      <w:szCs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三级条标题"/>
    <w:basedOn w:val="23"/>
    <w:next w:val="24"/>
    <w:qFormat/>
    <w:uiPriority w:val="0"/>
    <w:pPr>
      <w:ind w:left="0"/>
      <w:outlineLvl w:val="4"/>
    </w:pPr>
  </w:style>
  <w:style w:type="paragraph" w:styleId="26">
    <w:name w:val="List Paragraph"/>
    <w:basedOn w:val="1"/>
    <w:qFormat/>
    <w:uiPriority w:val="34"/>
    <w:pPr>
      <w:ind w:firstLine="420" w:firstLineChars="200"/>
    </w:pPr>
  </w:style>
  <w:style w:type="character" w:customStyle="1" w:styleId="27">
    <w:name w:val="批注框文本 Char"/>
    <w:basedOn w:val="12"/>
    <w:link w:val="7"/>
    <w:semiHidden/>
    <w:qFormat/>
    <w:uiPriority w:val="99"/>
    <w:rPr>
      <w:kern w:val="2"/>
      <w:sz w:val="18"/>
      <w:szCs w:val="18"/>
    </w:rPr>
  </w:style>
  <w:style w:type="character" w:customStyle="1" w:styleId="28">
    <w:name w:val="正文文本缩进 Char"/>
    <w:basedOn w:val="12"/>
    <w:link w:val="4"/>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EA8399-0AE6-4D4D-A006-B8932D4EFE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6789</Words>
  <Characters>38703</Characters>
  <Lines>322</Lines>
  <Paragraphs>90</Paragraphs>
  <TotalTime>2</TotalTime>
  <ScaleCrop>false</ScaleCrop>
  <LinksUpToDate>false</LinksUpToDate>
  <CharactersWithSpaces>45402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2021-05-19T02:36:00Z</dcterms:created>
  <dc:creator>微软用户</dc:creator>
  <cp:lastModifiedBy>苏雅琴</cp:lastModifiedBy>
  <cp:lastPrinted>2021-05-24T01:52:00Z</cp:lastPrinted>
  <dcterms:modified xsi:type="dcterms:W3CDTF">2021-07-08T08:22:45Z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7EEDD25A6C294694805938D662F53E8C</vt:lpwstr>
  </property>
</Properties>
</file>