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144" w:rsidRDefault="00410144">
      <w:pPr>
        <w:pStyle w:val="20"/>
        <w:spacing w:beforeLines="0" w:before="0" w:afterLines="0" w:after="0"/>
        <w:rPr>
          <w:rFonts w:ascii="宋体" w:hAnsi="宋体" w:cs="Times New Roman"/>
          <w:b/>
        </w:rPr>
      </w:pPr>
    </w:p>
    <w:p w:rsidR="00410144" w:rsidRDefault="00410144">
      <w:pPr>
        <w:rPr>
          <w:rFonts w:ascii="宋体" w:eastAsia="仿宋" w:hAnsi="宋体"/>
          <w:sz w:val="30"/>
          <w:szCs w:val="30"/>
        </w:rPr>
      </w:pPr>
    </w:p>
    <w:p w:rsidR="00410144" w:rsidRDefault="00410144">
      <w:pPr>
        <w:rPr>
          <w:rFonts w:ascii="宋体" w:eastAsia="仿宋" w:hAnsi="宋体"/>
          <w:sz w:val="44"/>
          <w:szCs w:val="44"/>
        </w:rPr>
      </w:pPr>
    </w:p>
    <w:p w:rsidR="00410144" w:rsidRDefault="00410144">
      <w:pPr>
        <w:rPr>
          <w:rFonts w:ascii="宋体" w:eastAsia="仿宋" w:hAnsi="宋体"/>
          <w:sz w:val="44"/>
          <w:szCs w:val="44"/>
        </w:rPr>
      </w:pPr>
    </w:p>
    <w:p w:rsidR="00410144" w:rsidRDefault="00410144">
      <w:pPr>
        <w:rPr>
          <w:rFonts w:ascii="宋体" w:eastAsia="仿宋" w:hAnsi="宋体"/>
          <w:sz w:val="44"/>
          <w:szCs w:val="44"/>
        </w:rPr>
      </w:pPr>
    </w:p>
    <w:p w:rsidR="00410144" w:rsidRDefault="000D6E71">
      <w:pPr>
        <w:jc w:val="center"/>
        <w:rPr>
          <w:rFonts w:ascii="宋体" w:eastAsia="方正小标宋简体" w:hAnsi="宋体"/>
          <w:sz w:val="44"/>
          <w:szCs w:val="44"/>
        </w:rPr>
      </w:pPr>
      <w:bookmarkStart w:id="0" w:name="OLE_LINK1"/>
      <w:bookmarkStart w:id="1" w:name="_Toc2085077807_WPSOffice_Level2"/>
      <w:proofErr w:type="gramStart"/>
      <w:r>
        <w:rPr>
          <w:rFonts w:ascii="宋体" w:eastAsia="方正小标宋简体" w:hAnsi="宋体" w:hint="eastAsia"/>
          <w:sz w:val="44"/>
          <w:szCs w:val="44"/>
        </w:rPr>
        <w:t>《</w:t>
      </w:r>
      <w:proofErr w:type="gramEnd"/>
      <w:r>
        <w:rPr>
          <w:rFonts w:ascii="宋体" w:eastAsia="方正小标宋简体" w:hAnsi="宋体" w:hint="eastAsia"/>
          <w:sz w:val="44"/>
          <w:szCs w:val="44"/>
        </w:rPr>
        <w:t>自然灾害综合风险评估技术规范</w:t>
      </w:r>
      <w:r>
        <w:rPr>
          <w:rFonts w:ascii="宋体" w:eastAsia="方正小标宋简体" w:hAnsi="宋体" w:hint="eastAsia"/>
          <w:sz w:val="44"/>
          <w:szCs w:val="44"/>
        </w:rPr>
        <w:t xml:space="preserve"> </w:t>
      </w:r>
    </w:p>
    <w:p w:rsidR="00410144" w:rsidRDefault="000D6E71">
      <w:pPr>
        <w:jc w:val="center"/>
        <w:rPr>
          <w:rFonts w:ascii="宋体" w:eastAsia="方正小标宋简体" w:hAnsi="宋体"/>
          <w:sz w:val="44"/>
          <w:szCs w:val="44"/>
        </w:rPr>
      </w:pPr>
      <w:r>
        <w:rPr>
          <w:rFonts w:ascii="宋体" w:eastAsia="方正小标宋简体" w:hAnsi="宋体" w:hint="eastAsia"/>
          <w:sz w:val="44"/>
          <w:szCs w:val="44"/>
        </w:rPr>
        <w:t>第</w:t>
      </w:r>
      <w:r>
        <w:rPr>
          <w:rFonts w:ascii="宋体" w:eastAsia="方正小标宋简体" w:hAnsi="宋体" w:hint="eastAsia"/>
          <w:sz w:val="44"/>
          <w:szCs w:val="44"/>
        </w:rPr>
        <w:t>1</w:t>
      </w:r>
      <w:r>
        <w:rPr>
          <w:rFonts w:ascii="宋体" w:eastAsia="方正小标宋简体" w:hAnsi="宋体" w:hint="eastAsia"/>
          <w:sz w:val="44"/>
          <w:szCs w:val="44"/>
        </w:rPr>
        <w:t>部分：房屋建筑》</w:t>
      </w:r>
    </w:p>
    <w:bookmarkEnd w:id="0"/>
    <w:p w:rsidR="00410144" w:rsidRDefault="000D6E71">
      <w:pPr>
        <w:jc w:val="center"/>
        <w:rPr>
          <w:rFonts w:ascii="仿宋" w:eastAsia="仿宋" w:hAnsi="仿宋" w:cs="仿宋"/>
          <w:sz w:val="32"/>
          <w:szCs w:val="32"/>
        </w:rPr>
      </w:pPr>
      <w:r>
        <w:rPr>
          <w:rFonts w:ascii="仿宋" w:eastAsia="仿宋" w:hAnsi="仿宋" w:cs="仿宋" w:hint="eastAsia"/>
          <w:sz w:val="32"/>
          <w:szCs w:val="32"/>
        </w:rPr>
        <w:t>（■征求意见稿</w:t>
      </w:r>
      <w:r>
        <w:rPr>
          <w:rFonts w:ascii="仿宋" w:eastAsia="仿宋" w:hAnsi="仿宋" w:cs="仿宋"/>
          <w:sz w:val="32"/>
          <w:szCs w:val="32"/>
        </w:rPr>
        <w:t xml:space="preserve">  </w:t>
      </w:r>
      <w:r>
        <w:rPr>
          <w:rFonts w:ascii="仿宋" w:eastAsia="仿宋" w:hAnsi="仿宋" w:cs="仿宋" w:hint="eastAsia"/>
          <w:sz w:val="32"/>
          <w:szCs w:val="32"/>
        </w:rPr>
        <w:t>□送审稿</w:t>
      </w:r>
      <w:r>
        <w:rPr>
          <w:rFonts w:ascii="仿宋" w:eastAsia="仿宋" w:hAnsi="仿宋" w:cs="仿宋"/>
          <w:sz w:val="32"/>
          <w:szCs w:val="32"/>
        </w:rPr>
        <w:t xml:space="preserve">  </w:t>
      </w:r>
      <w:r>
        <w:rPr>
          <w:rFonts w:ascii="仿宋" w:eastAsia="仿宋" w:hAnsi="仿宋" w:cs="仿宋" w:hint="eastAsia"/>
          <w:sz w:val="32"/>
          <w:szCs w:val="32"/>
        </w:rPr>
        <w:t>□报批稿）</w:t>
      </w:r>
    </w:p>
    <w:p w:rsidR="00410144" w:rsidRDefault="00410144">
      <w:pPr>
        <w:jc w:val="center"/>
        <w:rPr>
          <w:rFonts w:ascii="宋体" w:eastAsia="方正小标宋简体" w:hAnsi="宋体"/>
          <w:sz w:val="44"/>
          <w:szCs w:val="44"/>
        </w:rPr>
      </w:pPr>
    </w:p>
    <w:p w:rsidR="00410144" w:rsidRDefault="000D6E71">
      <w:pPr>
        <w:jc w:val="center"/>
        <w:rPr>
          <w:rFonts w:ascii="宋体" w:eastAsia="黑体" w:hAnsi="宋体" w:cs="黑体"/>
          <w:sz w:val="44"/>
          <w:szCs w:val="44"/>
        </w:rPr>
      </w:pPr>
      <w:r>
        <w:rPr>
          <w:rFonts w:ascii="宋体" w:eastAsia="黑体" w:hAnsi="宋体" w:cs="黑体" w:hint="eastAsia"/>
          <w:sz w:val="44"/>
          <w:szCs w:val="44"/>
        </w:rPr>
        <w:t>编制说明</w:t>
      </w:r>
      <w:bookmarkEnd w:id="1"/>
    </w:p>
    <w:p w:rsidR="00410144" w:rsidRDefault="000D6E71">
      <w:pPr>
        <w:jc w:val="center"/>
        <w:rPr>
          <w:rFonts w:ascii="宋体" w:eastAsia="仿宋" w:hAnsi="宋体"/>
          <w:b/>
          <w:bCs/>
          <w:i/>
          <w:iCs/>
          <w:sz w:val="28"/>
          <w:szCs w:val="28"/>
        </w:rPr>
      </w:pPr>
      <w:r>
        <w:rPr>
          <w:rFonts w:ascii="宋体" w:eastAsia="仿宋" w:hAnsi="宋体"/>
          <w:i/>
          <w:iCs/>
          <w:sz w:val="28"/>
          <w:szCs w:val="28"/>
        </w:rPr>
        <w:br/>
      </w:r>
    </w:p>
    <w:p w:rsidR="00410144" w:rsidRDefault="00410144">
      <w:pPr>
        <w:jc w:val="center"/>
        <w:rPr>
          <w:rFonts w:ascii="宋体" w:eastAsia="仿宋_GB2312" w:hAnsi="宋体"/>
          <w:i/>
          <w:iCs/>
          <w:sz w:val="28"/>
          <w:szCs w:val="28"/>
        </w:rPr>
      </w:pPr>
    </w:p>
    <w:p w:rsidR="00410144" w:rsidRDefault="00410144">
      <w:pPr>
        <w:jc w:val="center"/>
        <w:rPr>
          <w:rFonts w:ascii="宋体" w:eastAsia="仿宋_GB2312" w:hAnsi="宋体"/>
          <w:i/>
          <w:iCs/>
          <w:sz w:val="28"/>
          <w:szCs w:val="28"/>
        </w:rPr>
      </w:pPr>
    </w:p>
    <w:p w:rsidR="00410144" w:rsidRDefault="00410144">
      <w:pPr>
        <w:rPr>
          <w:rFonts w:ascii="宋体" w:eastAsia="仿宋_GB2312" w:hAnsi="宋体"/>
          <w:i/>
          <w:iCs/>
          <w:sz w:val="28"/>
          <w:szCs w:val="28"/>
        </w:rPr>
      </w:pPr>
    </w:p>
    <w:p w:rsidR="00410144" w:rsidRDefault="00410144">
      <w:pPr>
        <w:jc w:val="center"/>
        <w:rPr>
          <w:rFonts w:ascii="宋体" w:eastAsia="仿宋_GB2312" w:hAnsi="宋体"/>
          <w:i/>
          <w:iCs/>
          <w:sz w:val="28"/>
          <w:szCs w:val="28"/>
        </w:rPr>
      </w:pPr>
    </w:p>
    <w:p w:rsidR="00410144" w:rsidRDefault="00410144">
      <w:pPr>
        <w:jc w:val="center"/>
        <w:rPr>
          <w:rFonts w:ascii="宋体" w:eastAsia="仿宋_GB2312" w:hAnsi="宋体"/>
          <w:i/>
          <w:iCs/>
          <w:sz w:val="28"/>
          <w:szCs w:val="28"/>
        </w:rPr>
      </w:pPr>
    </w:p>
    <w:p w:rsidR="00410144" w:rsidRDefault="00410144">
      <w:pPr>
        <w:rPr>
          <w:rFonts w:ascii="宋体" w:eastAsia="仿宋_GB2312" w:hAnsi="宋体"/>
          <w:sz w:val="28"/>
          <w:szCs w:val="28"/>
        </w:rPr>
      </w:pPr>
    </w:p>
    <w:p w:rsidR="00410144" w:rsidRDefault="000D6E71">
      <w:pPr>
        <w:jc w:val="center"/>
        <w:rPr>
          <w:rFonts w:ascii="仿宋" w:eastAsia="仿宋" w:hAnsi="仿宋" w:cs="仿宋"/>
          <w:sz w:val="32"/>
          <w:szCs w:val="32"/>
        </w:rPr>
      </w:pPr>
      <w:r>
        <w:rPr>
          <w:rFonts w:ascii="仿宋" w:eastAsia="仿宋" w:hAnsi="仿宋" w:cs="仿宋" w:hint="eastAsia"/>
          <w:sz w:val="32"/>
          <w:szCs w:val="32"/>
        </w:rPr>
        <w:t>标准编制组</w:t>
      </w:r>
    </w:p>
    <w:p w:rsidR="00410144" w:rsidRDefault="000D6E71">
      <w:pPr>
        <w:jc w:val="center"/>
        <w:rPr>
          <w:rFonts w:ascii="宋体" w:hAnsi="宋体"/>
          <w:b/>
          <w:sz w:val="32"/>
          <w:szCs w:val="32"/>
        </w:rPr>
      </w:pPr>
      <w:r>
        <w:rPr>
          <w:rFonts w:ascii="宋体" w:hAnsi="宋体" w:cs="宋体"/>
          <w:sz w:val="32"/>
          <w:szCs w:val="32"/>
        </w:rPr>
        <w:t>2023</w:t>
      </w:r>
      <w:r>
        <w:rPr>
          <w:rFonts w:ascii="宋体" w:hAnsi="宋体" w:cs="宋体" w:hint="eastAsia"/>
          <w:sz w:val="32"/>
          <w:szCs w:val="32"/>
        </w:rPr>
        <w:t>年5月</w:t>
      </w:r>
      <w:r>
        <w:rPr>
          <w:rFonts w:ascii="宋体" w:hAnsi="宋体" w:cs="宋体" w:hint="eastAsia"/>
          <w:sz w:val="32"/>
          <w:szCs w:val="24"/>
        </w:rPr>
        <w:t>10</w:t>
      </w:r>
      <w:r>
        <w:rPr>
          <w:rFonts w:ascii="宋体" w:hAnsi="宋体" w:cs="宋体" w:hint="eastAsia"/>
          <w:sz w:val="32"/>
          <w:szCs w:val="32"/>
        </w:rPr>
        <w:t>日</w:t>
      </w:r>
    </w:p>
    <w:p w:rsidR="00410144" w:rsidRDefault="00410144">
      <w:pPr>
        <w:ind w:firstLineChars="200" w:firstLine="880"/>
        <w:jc w:val="center"/>
        <w:rPr>
          <w:rFonts w:ascii="宋体" w:eastAsia="方正小标宋_GBK" w:hAnsi="宋体" w:cs="方正小标宋_GBK"/>
          <w:sz w:val="44"/>
          <w:szCs w:val="44"/>
        </w:rPr>
        <w:sectPr w:rsidR="00410144">
          <w:pgSz w:w="11906" w:h="16838"/>
          <w:pgMar w:top="1701" w:right="1701" w:bottom="1701" w:left="1701" w:header="851" w:footer="992" w:gutter="0"/>
          <w:cols w:space="0"/>
          <w:docGrid w:type="lines" w:linePitch="312"/>
        </w:sectPr>
      </w:pPr>
    </w:p>
    <w:p w:rsidR="00410144" w:rsidRDefault="000D6E71">
      <w:pPr>
        <w:widowControl/>
        <w:spacing w:line="560" w:lineRule="exact"/>
        <w:ind w:firstLineChars="200" w:firstLine="640"/>
        <w:outlineLvl w:val="0"/>
        <w:rPr>
          <w:rFonts w:ascii="黑体" w:eastAsia="黑体" w:hAnsi="黑体"/>
          <w:sz w:val="32"/>
          <w:szCs w:val="32"/>
        </w:rPr>
      </w:pPr>
      <w:r>
        <w:rPr>
          <w:rFonts w:ascii="黑体" w:eastAsia="黑体" w:hAnsi="黑体" w:hint="eastAsia"/>
          <w:sz w:val="32"/>
          <w:szCs w:val="32"/>
        </w:rPr>
        <w:lastRenderedPageBreak/>
        <w:t>一、工作简况</w:t>
      </w:r>
    </w:p>
    <w:p w:rsidR="00410144" w:rsidRDefault="000D6E71">
      <w:pPr>
        <w:spacing w:line="560" w:lineRule="exact"/>
        <w:ind w:firstLineChars="200" w:firstLine="640"/>
        <w:rPr>
          <w:rFonts w:ascii="楷体" w:eastAsia="楷体" w:hAnsi="楷体"/>
          <w:sz w:val="32"/>
          <w:szCs w:val="32"/>
          <w:shd w:val="clear" w:color="auto" w:fill="FFFFFF"/>
        </w:rPr>
      </w:pPr>
      <w:r>
        <w:rPr>
          <w:rFonts w:ascii="楷体" w:eastAsia="楷体" w:hAnsi="楷体" w:hint="eastAsia"/>
          <w:sz w:val="32"/>
          <w:szCs w:val="32"/>
          <w:shd w:val="clear" w:color="auto" w:fill="FFFFFF"/>
        </w:rPr>
        <w:t>（一）任务来源</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2022</w:t>
      </w:r>
      <w:r>
        <w:rPr>
          <w:rFonts w:ascii="宋体" w:eastAsia="仿宋_GB2312" w:hAnsi="宋体" w:hint="eastAsia"/>
          <w:color w:val="000000" w:themeColor="text1"/>
          <w:sz w:val="32"/>
          <w:szCs w:val="32"/>
          <w:shd w:val="clear" w:color="auto" w:fill="FFFFFF"/>
        </w:rPr>
        <w:t>年</w:t>
      </w:r>
      <w:r>
        <w:rPr>
          <w:rFonts w:ascii="宋体" w:eastAsia="仿宋_GB2312" w:hAnsi="宋体" w:hint="eastAsia"/>
          <w:color w:val="000000" w:themeColor="text1"/>
          <w:sz w:val="32"/>
          <w:szCs w:val="32"/>
          <w:shd w:val="clear" w:color="auto" w:fill="FFFFFF"/>
        </w:rPr>
        <w:t>12</w:t>
      </w:r>
      <w:r>
        <w:rPr>
          <w:rFonts w:ascii="宋体" w:eastAsia="仿宋_GB2312" w:hAnsi="宋体" w:hint="eastAsia"/>
          <w:color w:val="000000" w:themeColor="text1"/>
          <w:sz w:val="32"/>
          <w:szCs w:val="32"/>
          <w:shd w:val="clear" w:color="auto" w:fill="FFFFFF"/>
        </w:rPr>
        <w:t>月</w:t>
      </w:r>
      <w:r>
        <w:rPr>
          <w:rFonts w:ascii="宋体" w:eastAsia="仿宋_GB2312" w:hAnsi="宋体" w:hint="eastAsia"/>
          <w:color w:val="000000" w:themeColor="text1"/>
          <w:sz w:val="32"/>
          <w:szCs w:val="32"/>
          <w:shd w:val="clear" w:color="auto" w:fill="FFFFFF"/>
        </w:rPr>
        <w:t>30</w:t>
      </w:r>
      <w:r>
        <w:rPr>
          <w:rFonts w:ascii="宋体" w:eastAsia="仿宋_GB2312" w:hAnsi="宋体" w:hint="eastAsia"/>
          <w:color w:val="000000" w:themeColor="text1"/>
          <w:sz w:val="32"/>
          <w:szCs w:val="32"/>
          <w:shd w:val="clear" w:color="auto" w:fill="FFFFFF"/>
        </w:rPr>
        <w:t>日，国家标准化管理委员会印发《关于下达</w:t>
      </w:r>
      <w:r>
        <w:rPr>
          <w:rFonts w:ascii="宋体" w:eastAsia="仿宋_GB2312" w:hAnsi="宋体" w:hint="eastAsia"/>
          <w:color w:val="000000" w:themeColor="text1"/>
          <w:sz w:val="32"/>
          <w:szCs w:val="32"/>
          <w:shd w:val="clear" w:color="auto" w:fill="FFFFFF"/>
        </w:rPr>
        <w:t>2022</w:t>
      </w:r>
      <w:r>
        <w:rPr>
          <w:rFonts w:ascii="宋体" w:eastAsia="仿宋_GB2312" w:hAnsi="宋体" w:hint="eastAsia"/>
          <w:color w:val="000000" w:themeColor="text1"/>
          <w:sz w:val="32"/>
          <w:szCs w:val="32"/>
          <w:shd w:val="clear" w:color="auto" w:fill="FFFFFF"/>
        </w:rPr>
        <w:t>年基本公共服务领域推荐性国家标准专项计划的通知》（</w:t>
      </w:r>
      <w:proofErr w:type="gramStart"/>
      <w:r>
        <w:rPr>
          <w:rFonts w:ascii="宋体" w:eastAsia="仿宋_GB2312" w:hAnsi="宋体" w:hint="eastAsia"/>
          <w:color w:val="000000" w:themeColor="text1"/>
          <w:sz w:val="32"/>
          <w:szCs w:val="32"/>
          <w:shd w:val="clear" w:color="auto" w:fill="FFFFFF"/>
        </w:rPr>
        <w:t>国标委</w:t>
      </w:r>
      <w:proofErr w:type="gramEnd"/>
      <w:r>
        <w:rPr>
          <w:rFonts w:ascii="宋体" w:eastAsia="仿宋_GB2312" w:hAnsi="宋体" w:hint="eastAsia"/>
          <w:color w:val="000000" w:themeColor="text1"/>
          <w:sz w:val="32"/>
          <w:szCs w:val="32"/>
          <w:shd w:val="clear" w:color="auto" w:fill="FFFFFF"/>
        </w:rPr>
        <w:t>发〔</w:t>
      </w:r>
      <w:r>
        <w:rPr>
          <w:rFonts w:ascii="宋体" w:eastAsia="仿宋_GB2312" w:hAnsi="宋体" w:hint="eastAsia"/>
          <w:color w:val="000000" w:themeColor="text1"/>
          <w:sz w:val="32"/>
          <w:szCs w:val="32"/>
          <w:shd w:val="clear" w:color="auto" w:fill="FFFFFF"/>
        </w:rPr>
        <w:t>2022</w:t>
      </w:r>
      <w:r>
        <w:rPr>
          <w:rFonts w:ascii="宋体" w:eastAsia="仿宋_GB2312" w:hAnsi="宋体" w:hint="eastAsia"/>
          <w:color w:val="000000" w:themeColor="text1"/>
          <w:sz w:val="32"/>
          <w:szCs w:val="32"/>
          <w:shd w:val="clear" w:color="auto" w:fill="FFFFFF"/>
        </w:rPr>
        <w:t>〕</w:t>
      </w:r>
      <w:r>
        <w:rPr>
          <w:rFonts w:ascii="宋体" w:eastAsia="仿宋_GB2312" w:hAnsi="宋体" w:hint="eastAsia"/>
          <w:color w:val="000000" w:themeColor="text1"/>
          <w:sz w:val="32"/>
          <w:szCs w:val="32"/>
          <w:shd w:val="clear" w:color="auto" w:fill="FFFFFF"/>
        </w:rPr>
        <w:t>47</w:t>
      </w:r>
      <w:r>
        <w:rPr>
          <w:rFonts w:ascii="宋体" w:eastAsia="仿宋_GB2312" w:hAnsi="宋体" w:hint="eastAsia"/>
          <w:color w:val="000000" w:themeColor="text1"/>
          <w:sz w:val="32"/>
          <w:szCs w:val="32"/>
          <w:shd w:val="clear" w:color="auto" w:fill="FFFFFF"/>
        </w:rPr>
        <w:t>号），国家标准《自然灾害综合风险评估技术规范</w:t>
      </w:r>
      <w:r>
        <w:rPr>
          <w:rFonts w:ascii="宋体" w:eastAsia="仿宋_GB2312" w:hAnsi="宋体" w:hint="eastAsia"/>
          <w:color w:val="000000" w:themeColor="text1"/>
          <w:sz w:val="32"/>
          <w:szCs w:val="32"/>
          <w:shd w:val="clear" w:color="auto" w:fill="FFFFFF"/>
        </w:rPr>
        <w:t xml:space="preserve"> </w:t>
      </w:r>
      <w:r>
        <w:rPr>
          <w:rFonts w:ascii="宋体" w:eastAsia="仿宋_GB2312" w:hAnsi="宋体" w:hint="eastAsia"/>
          <w:color w:val="000000" w:themeColor="text1"/>
          <w:sz w:val="32"/>
          <w:szCs w:val="32"/>
          <w:shd w:val="clear" w:color="auto" w:fill="FFFFFF"/>
        </w:rPr>
        <w:t>第</w:t>
      </w:r>
      <w:r>
        <w:rPr>
          <w:rFonts w:ascii="宋体" w:eastAsia="仿宋_GB2312" w:hAnsi="宋体" w:hint="eastAsia"/>
          <w:color w:val="000000" w:themeColor="text1"/>
          <w:sz w:val="32"/>
          <w:szCs w:val="32"/>
          <w:shd w:val="clear" w:color="auto" w:fill="FFFFFF"/>
        </w:rPr>
        <w:t>1</w:t>
      </w:r>
      <w:r>
        <w:rPr>
          <w:rFonts w:ascii="宋体" w:eastAsia="仿宋_GB2312" w:hAnsi="宋体" w:hint="eastAsia"/>
          <w:color w:val="000000" w:themeColor="text1"/>
          <w:sz w:val="32"/>
          <w:szCs w:val="32"/>
          <w:shd w:val="clear" w:color="auto" w:fill="FFFFFF"/>
        </w:rPr>
        <w:t>部分：房屋建筑》的计划编号为</w:t>
      </w:r>
      <w:r>
        <w:rPr>
          <w:rFonts w:ascii="宋体" w:eastAsia="仿宋_GB2312" w:hAnsi="宋体"/>
          <w:color w:val="000000" w:themeColor="text1"/>
          <w:sz w:val="32"/>
          <w:szCs w:val="32"/>
          <w:shd w:val="clear" w:color="auto" w:fill="FFFFFF"/>
        </w:rPr>
        <w:t>202215</w:t>
      </w:r>
      <w:r>
        <w:rPr>
          <w:rFonts w:ascii="宋体" w:eastAsia="仿宋_GB2312" w:hAnsi="宋体" w:hint="eastAsia"/>
          <w:color w:val="000000" w:themeColor="text1"/>
          <w:sz w:val="32"/>
          <w:szCs w:val="32"/>
          <w:shd w:val="clear" w:color="auto" w:fill="FFFFFF"/>
        </w:rPr>
        <w:t>76</w:t>
      </w:r>
      <w:r>
        <w:rPr>
          <w:rFonts w:ascii="宋体" w:eastAsia="仿宋_GB2312" w:hAnsi="宋体"/>
          <w:color w:val="000000" w:themeColor="text1"/>
          <w:sz w:val="32"/>
          <w:szCs w:val="32"/>
          <w:shd w:val="clear" w:color="auto" w:fill="FFFFFF"/>
        </w:rPr>
        <w:t>-</w:t>
      </w:r>
      <w:r>
        <w:rPr>
          <w:rFonts w:ascii="宋体" w:eastAsia="仿宋_GB2312" w:hAnsi="宋体" w:hint="eastAsia"/>
          <w:color w:val="000000" w:themeColor="text1"/>
          <w:sz w:val="32"/>
          <w:szCs w:val="32"/>
          <w:shd w:val="clear" w:color="auto" w:fill="FFFFFF"/>
        </w:rPr>
        <w:t>T-450</w:t>
      </w:r>
      <w:r>
        <w:rPr>
          <w:rFonts w:ascii="宋体" w:eastAsia="仿宋_GB2312" w:hAnsi="宋体" w:hint="eastAsia"/>
          <w:color w:val="000000" w:themeColor="text1"/>
          <w:sz w:val="32"/>
          <w:szCs w:val="32"/>
          <w:shd w:val="clear" w:color="auto" w:fill="FFFFFF"/>
        </w:rPr>
        <w:t>，项目周期</w:t>
      </w:r>
      <w:r>
        <w:rPr>
          <w:rFonts w:ascii="宋体" w:eastAsia="仿宋_GB2312" w:hAnsi="宋体" w:hint="eastAsia"/>
          <w:color w:val="000000" w:themeColor="text1"/>
          <w:sz w:val="32"/>
          <w:szCs w:val="32"/>
          <w:shd w:val="clear" w:color="auto" w:fill="FFFFFF"/>
        </w:rPr>
        <w:t>12</w:t>
      </w:r>
      <w:r>
        <w:rPr>
          <w:rFonts w:ascii="宋体" w:eastAsia="仿宋_GB2312" w:hAnsi="宋体" w:hint="eastAsia"/>
          <w:color w:val="000000" w:themeColor="text1"/>
          <w:sz w:val="32"/>
          <w:szCs w:val="32"/>
          <w:shd w:val="clear" w:color="auto" w:fill="FFFFFF"/>
        </w:rPr>
        <w:t>个月，由全国应急管理与减灾救灾标准化技术委员会（</w:t>
      </w:r>
      <w:r>
        <w:rPr>
          <w:rFonts w:ascii="宋体" w:eastAsia="仿宋_GB2312" w:hAnsi="宋体" w:hint="eastAsia"/>
          <w:color w:val="000000" w:themeColor="text1"/>
          <w:sz w:val="32"/>
          <w:szCs w:val="32"/>
          <w:shd w:val="clear" w:color="auto" w:fill="FFFFFF"/>
        </w:rPr>
        <w:t>SAC/TC 307</w:t>
      </w:r>
      <w:r>
        <w:rPr>
          <w:rFonts w:ascii="宋体" w:eastAsia="仿宋_GB2312" w:hAnsi="宋体" w:hint="eastAsia"/>
          <w:color w:val="000000" w:themeColor="text1"/>
          <w:sz w:val="32"/>
          <w:szCs w:val="32"/>
          <w:shd w:val="clear" w:color="auto" w:fill="FFFFFF"/>
        </w:rPr>
        <w:t>）归口，组织起草和审查。</w:t>
      </w:r>
    </w:p>
    <w:p w:rsidR="00410144" w:rsidRDefault="000D6E71">
      <w:pPr>
        <w:spacing w:line="560" w:lineRule="exact"/>
        <w:ind w:firstLineChars="200" w:firstLine="640"/>
        <w:rPr>
          <w:rFonts w:ascii="楷体" w:eastAsia="楷体" w:hAnsi="楷体"/>
          <w:sz w:val="32"/>
          <w:szCs w:val="32"/>
          <w:shd w:val="clear" w:color="auto" w:fill="FFFFFF"/>
        </w:rPr>
      </w:pPr>
      <w:r>
        <w:rPr>
          <w:rFonts w:ascii="楷体" w:eastAsia="楷体" w:hAnsi="楷体" w:hint="eastAsia"/>
          <w:sz w:val="32"/>
          <w:szCs w:val="32"/>
          <w:shd w:val="clear" w:color="auto" w:fill="FFFFFF"/>
        </w:rPr>
        <w:t>（二）制定背景</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房屋建筑的安全关系到人民生命财产安全，科学评估房屋建筑面临的自然灾害综合风险，对于从源头上防范化解房屋建筑安全风险具有重要意义。</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为规范我国房屋建筑综合灾害风险评估工作，制定“自然灾害房屋建筑综合风险评估技术标准”，提出多种自然灾害作用下房屋建筑综合风险评估全过程的规范性要求和技术方法，为提高我国房屋建筑综合风险评估的规范性、系统性和科学性，提升风险评估对房屋建筑安全的支撑作用。</w:t>
      </w:r>
    </w:p>
    <w:p w:rsidR="00410144" w:rsidRDefault="000D6E71">
      <w:pPr>
        <w:spacing w:line="560" w:lineRule="exact"/>
        <w:ind w:firstLineChars="200" w:firstLine="640"/>
        <w:rPr>
          <w:rFonts w:ascii="楷体" w:eastAsia="楷体" w:hAnsi="楷体"/>
          <w:sz w:val="32"/>
          <w:szCs w:val="32"/>
          <w:shd w:val="clear" w:color="auto" w:fill="FFFFFF"/>
        </w:rPr>
      </w:pPr>
      <w:r>
        <w:rPr>
          <w:rFonts w:ascii="楷体" w:eastAsia="楷体" w:hAnsi="楷体" w:hint="eastAsia"/>
          <w:sz w:val="32"/>
          <w:szCs w:val="32"/>
          <w:shd w:val="clear" w:color="auto" w:fill="FFFFFF"/>
        </w:rPr>
        <w:t>（三）起草</w:t>
      </w:r>
      <w:bookmarkStart w:id="2" w:name="_GoBack"/>
      <w:bookmarkEnd w:id="2"/>
      <w:r>
        <w:rPr>
          <w:rFonts w:ascii="楷体" w:eastAsia="楷体" w:hAnsi="楷体" w:hint="eastAsia"/>
          <w:sz w:val="32"/>
          <w:szCs w:val="32"/>
          <w:shd w:val="clear" w:color="auto" w:fill="FFFFFF"/>
        </w:rPr>
        <w:t>单位</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根据立项计划，</w:t>
      </w:r>
      <w:r>
        <w:rPr>
          <w:rFonts w:ascii="宋体" w:eastAsia="仿宋_GB2312" w:hAnsi="宋体"/>
          <w:color w:val="000000" w:themeColor="text1"/>
          <w:sz w:val="32"/>
          <w:szCs w:val="32"/>
          <w:shd w:val="clear" w:color="auto" w:fill="FFFFFF"/>
        </w:rPr>
        <w:t>2023</w:t>
      </w:r>
      <w:r>
        <w:rPr>
          <w:rFonts w:ascii="宋体" w:eastAsia="仿宋_GB2312" w:hAnsi="宋体" w:hint="eastAsia"/>
          <w:color w:val="000000" w:themeColor="text1"/>
          <w:sz w:val="32"/>
          <w:szCs w:val="32"/>
          <w:shd w:val="clear" w:color="auto" w:fill="FFFFFF"/>
        </w:rPr>
        <w:t>月</w:t>
      </w:r>
      <w:r>
        <w:rPr>
          <w:rFonts w:ascii="宋体" w:eastAsia="仿宋_GB2312" w:hAnsi="宋体" w:hint="eastAsia"/>
          <w:color w:val="000000" w:themeColor="text1"/>
          <w:sz w:val="32"/>
          <w:szCs w:val="32"/>
          <w:shd w:val="clear" w:color="auto" w:fill="FFFFFF"/>
        </w:rPr>
        <w:t>1</w:t>
      </w:r>
      <w:r>
        <w:rPr>
          <w:rFonts w:ascii="宋体" w:eastAsia="仿宋_GB2312" w:hAnsi="宋体" w:hint="eastAsia"/>
          <w:color w:val="000000" w:themeColor="text1"/>
          <w:sz w:val="32"/>
          <w:szCs w:val="32"/>
          <w:shd w:val="clear" w:color="auto" w:fill="FFFFFF"/>
        </w:rPr>
        <w:t>月成立标准起草组，北京师范大学作为牵头起草单位负责本文件的制定工作，中国建筑科学研究院、北京科技大学、清华大学为参编单位协助标准的制定工作。</w:t>
      </w:r>
    </w:p>
    <w:p w:rsidR="00410144" w:rsidRDefault="000D6E71">
      <w:pPr>
        <w:spacing w:line="560" w:lineRule="exact"/>
        <w:ind w:firstLineChars="200" w:firstLine="640"/>
        <w:rPr>
          <w:rFonts w:ascii="楷体" w:eastAsia="楷体" w:hAnsi="楷体"/>
          <w:sz w:val="32"/>
          <w:szCs w:val="32"/>
          <w:shd w:val="clear" w:color="auto" w:fill="FFFFFF"/>
        </w:rPr>
      </w:pPr>
      <w:r>
        <w:rPr>
          <w:rFonts w:ascii="楷体" w:eastAsia="楷体" w:hAnsi="楷体" w:hint="eastAsia"/>
          <w:sz w:val="32"/>
          <w:szCs w:val="32"/>
          <w:shd w:val="clear" w:color="auto" w:fill="FFFFFF"/>
        </w:rPr>
        <w:t>（四）主要起草过程</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2020</w:t>
      </w:r>
      <w:r>
        <w:rPr>
          <w:rFonts w:ascii="宋体" w:eastAsia="仿宋_GB2312" w:hAnsi="宋体" w:hint="eastAsia"/>
          <w:color w:val="000000" w:themeColor="text1"/>
          <w:sz w:val="32"/>
          <w:szCs w:val="32"/>
          <w:shd w:val="clear" w:color="auto" w:fill="FFFFFF"/>
        </w:rPr>
        <w:t>—</w:t>
      </w:r>
      <w:r>
        <w:rPr>
          <w:rFonts w:ascii="宋体" w:eastAsia="仿宋_GB2312" w:hAnsi="宋体" w:hint="eastAsia"/>
          <w:color w:val="000000" w:themeColor="text1"/>
          <w:sz w:val="32"/>
          <w:szCs w:val="32"/>
          <w:shd w:val="clear" w:color="auto" w:fill="FFFFFF"/>
        </w:rPr>
        <w:t>2022</w:t>
      </w:r>
      <w:r>
        <w:rPr>
          <w:rFonts w:ascii="宋体" w:eastAsia="仿宋_GB2312" w:hAnsi="宋体" w:hint="eastAsia"/>
          <w:color w:val="000000" w:themeColor="text1"/>
          <w:sz w:val="32"/>
          <w:szCs w:val="32"/>
          <w:shd w:val="clear" w:color="auto" w:fill="FFFFFF"/>
        </w:rPr>
        <w:t>年国务院开展第一次全国自然灾害综合风险普查工作，自然灾害房屋建筑综合风险评估是其中一项重要的任务，</w:t>
      </w:r>
      <w:r>
        <w:rPr>
          <w:rFonts w:ascii="宋体" w:eastAsia="仿宋_GB2312" w:hAnsi="宋体" w:hint="eastAsia"/>
          <w:color w:val="000000" w:themeColor="text1"/>
          <w:sz w:val="32"/>
          <w:szCs w:val="32"/>
          <w:shd w:val="clear" w:color="auto" w:fill="FFFFFF"/>
        </w:rPr>
        <w:lastRenderedPageBreak/>
        <w:t>在此基础上形成了本标准。</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1.</w:t>
      </w:r>
      <w:r>
        <w:rPr>
          <w:rFonts w:ascii="宋体" w:eastAsia="仿宋_GB2312" w:hAnsi="宋体" w:hint="eastAsia"/>
          <w:color w:val="000000" w:themeColor="text1"/>
          <w:sz w:val="32"/>
          <w:szCs w:val="32"/>
          <w:shd w:val="clear" w:color="auto" w:fill="FFFFFF"/>
        </w:rPr>
        <w:t>初稿编制阶段</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color w:val="000000" w:themeColor="text1"/>
          <w:sz w:val="32"/>
          <w:szCs w:val="32"/>
          <w:shd w:val="clear" w:color="auto" w:fill="FFFFFF"/>
        </w:rPr>
        <w:t>2020</w:t>
      </w:r>
      <w:r>
        <w:rPr>
          <w:rFonts w:ascii="宋体" w:eastAsia="仿宋_GB2312" w:hAnsi="宋体" w:hint="eastAsia"/>
          <w:color w:val="000000" w:themeColor="text1"/>
          <w:sz w:val="32"/>
          <w:szCs w:val="32"/>
          <w:shd w:val="clear" w:color="auto" w:fill="FFFFFF"/>
        </w:rPr>
        <w:t>年</w:t>
      </w:r>
      <w:r>
        <w:rPr>
          <w:rFonts w:ascii="宋体" w:eastAsia="仿宋_GB2312" w:hAnsi="宋体" w:hint="eastAsia"/>
          <w:color w:val="000000" w:themeColor="text1"/>
          <w:sz w:val="32"/>
          <w:szCs w:val="32"/>
          <w:shd w:val="clear" w:color="auto" w:fill="FFFFFF"/>
        </w:rPr>
        <w:t>7</w:t>
      </w:r>
      <w:r>
        <w:rPr>
          <w:rFonts w:ascii="宋体" w:eastAsia="仿宋_GB2312" w:hAnsi="宋体" w:hint="eastAsia"/>
          <w:color w:val="000000" w:themeColor="text1"/>
          <w:sz w:val="32"/>
          <w:szCs w:val="32"/>
          <w:shd w:val="clear" w:color="auto" w:fill="FFFFFF"/>
        </w:rPr>
        <w:t>月，国务院第一次全国自然灾害综合风险普查领导小组办公室印发关于《</w:t>
      </w:r>
      <w:bookmarkStart w:id="3" w:name="OLE_LINK28"/>
      <w:r>
        <w:rPr>
          <w:rFonts w:ascii="宋体" w:eastAsia="仿宋_GB2312" w:hAnsi="宋体" w:hint="eastAsia"/>
          <w:color w:val="000000" w:themeColor="text1"/>
          <w:sz w:val="32"/>
          <w:szCs w:val="32"/>
          <w:shd w:val="clear" w:color="auto" w:fill="FFFFFF"/>
        </w:rPr>
        <w:t>第一次全国自然灾害综合风险普查</w:t>
      </w:r>
      <w:bookmarkEnd w:id="3"/>
      <w:r>
        <w:rPr>
          <w:rFonts w:ascii="宋体" w:eastAsia="仿宋_GB2312" w:hAnsi="宋体" w:hint="eastAsia"/>
          <w:color w:val="000000" w:themeColor="text1"/>
          <w:sz w:val="32"/>
          <w:szCs w:val="32"/>
          <w:shd w:val="clear" w:color="auto" w:fill="FFFFFF"/>
        </w:rPr>
        <w:t>总体方案》的通知（</w:t>
      </w:r>
      <w:proofErr w:type="gramStart"/>
      <w:r>
        <w:rPr>
          <w:rFonts w:ascii="宋体" w:eastAsia="仿宋_GB2312" w:hAnsi="宋体" w:hint="eastAsia"/>
          <w:color w:val="000000" w:themeColor="text1"/>
          <w:sz w:val="32"/>
          <w:szCs w:val="32"/>
          <w:shd w:val="clear" w:color="auto" w:fill="FFFFFF"/>
        </w:rPr>
        <w:t>国灾险普</w:t>
      </w:r>
      <w:proofErr w:type="gramEnd"/>
      <w:r>
        <w:rPr>
          <w:rFonts w:ascii="宋体" w:eastAsia="仿宋_GB2312" w:hAnsi="宋体" w:hint="eastAsia"/>
          <w:color w:val="000000" w:themeColor="text1"/>
          <w:sz w:val="32"/>
          <w:szCs w:val="32"/>
          <w:shd w:val="clear" w:color="auto" w:fill="FFFFFF"/>
        </w:rPr>
        <w:t>办发〔</w:t>
      </w:r>
      <w:r>
        <w:rPr>
          <w:rFonts w:ascii="宋体" w:eastAsia="仿宋_GB2312" w:hAnsi="宋体" w:hint="eastAsia"/>
          <w:color w:val="000000" w:themeColor="text1"/>
          <w:sz w:val="32"/>
          <w:szCs w:val="32"/>
          <w:shd w:val="clear" w:color="auto" w:fill="FFFFFF"/>
        </w:rPr>
        <w:t>2</w:t>
      </w:r>
      <w:r>
        <w:rPr>
          <w:rFonts w:ascii="宋体" w:eastAsia="仿宋_GB2312" w:hAnsi="宋体"/>
          <w:color w:val="000000" w:themeColor="text1"/>
          <w:sz w:val="32"/>
          <w:szCs w:val="32"/>
          <w:shd w:val="clear" w:color="auto" w:fill="FFFFFF"/>
        </w:rPr>
        <w:t>020</w:t>
      </w:r>
      <w:r>
        <w:rPr>
          <w:rFonts w:ascii="宋体" w:eastAsia="仿宋_GB2312" w:hAnsi="宋体" w:hint="eastAsia"/>
          <w:color w:val="000000" w:themeColor="text1"/>
          <w:sz w:val="32"/>
          <w:szCs w:val="32"/>
          <w:shd w:val="clear" w:color="auto" w:fill="FFFFFF"/>
        </w:rPr>
        <w:t>〕</w:t>
      </w:r>
      <w:r>
        <w:rPr>
          <w:rFonts w:ascii="宋体" w:eastAsia="仿宋_GB2312" w:hAnsi="宋体"/>
          <w:color w:val="000000" w:themeColor="text1"/>
          <w:sz w:val="32"/>
          <w:szCs w:val="32"/>
          <w:shd w:val="clear" w:color="auto" w:fill="FFFFFF"/>
        </w:rPr>
        <w:t>2</w:t>
      </w:r>
      <w:r>
        <w:rPr>
          <w:rFonts w:ascii="宋体" w:eastAsia="仿宋_GB2312" w:hAnsi="宋体" w:hint="eastAsia"/>
          <w:color w:val="000000" w:themeColor="text1"/>
          <w:sz w:val="32"/>
          <w:szCs w:val="32"/>
          <w:shd w:val="clear" w:color="auto" w:fill="FFFFFF"/>
        </w:rPr>
        <w:t>号），为建设自然灾害综合风险评估、风险区划和防治区划的技术规范体系，支撑普查完成自然灾害综合风险评估。北京师范大学牵头开始</w:t>
      </w:r>
      <w:bookmarkStart w:id="4" w:name="OLE_LINK27"/>
      <w:r>
        <w:rPr>
          <w:rFonts w:ascii="宋体" w:eastAsia="仿宋_GB2312" w:hAnsi="宋体" w:hint="eastAsia"/>
          <w:color w:val="000000" w:themeColor="text1"/>
          <w:sz w:val="32"/>
          <w:szCs w:val="32"/>
          <w:shd w:val="clear" w:color="auto" w:fill="FFFFFF"/>
        </w:rPr>
        <w:t>《自然灾害房屋建筑综合风险评估技术规范》</w:t>
      </w:r>
      <w:bookmarkEnd w:id="4"/>
      <w:r>
        <w:rPr>
          <w:rFonts w:ascii="宋体" w:eastAsia="仿宋_GB2312" w:hAnsi="宋体" w:hint="eastAsia"/>
          <w:color w:val="000000" w:themeColor="text1"/>
          <w:sz w:val="32"/>
          <w:szCs w:val="32"/>
          <w:shd w:val="clear" w:color="auto" w:fill="FFFFFF"/>
        </w:rPr>
        <w:t>的研究和编制。</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color w:val="000000" w:themeColor="text1"/>
          <w:sz w:val="32"/>
          <w:szCs w:val="32"/>
          <w:shd w:val="clear" w:color="auto" w:fill="FFFFFF"/>
        </w:rPr>
        <w:t>2021</w:t>
      </w:r>
      <w:r>
        <w:rPr>
          <w:rFonts w:ascii="宋体" w:eastAsia="仿宋_GB2312" w:hAnsi="宋体" w:hint="eastAsia"/>
          <w:color w:val="000000" w:themeColor="text1"/>
          <w:sz w:val="32"/>
          <w:szCs w:val="32"/>
          <w:shd w:val="clear" w:color="auto" w:fill="FFFFFF"/>
        </w:rPr>
        <w:t>年</w:t>
      </w:r>
      <w:r>
        <w:rPr>
          <w:rFonts w:ascii="宋体" w:eastAsia="仿宋_GB2312" w:hAnsi="宋体"/>
          <w:color w:val="000000" w:themeColor="text1"/>
          <w:sz w:val="32"/>
          <w:szCs w:val="32"/>
          <w:shd w:val="clear" w:color="auto" w:fill="FFFFFF"/>
        </w:rPr>
        <w:t>4</w:t>
      </w:r>
      <w:r>
        <w:rPr>
          <w:rFonts w:ascii="宋体" w:eastAsia="仿宋_GB2312" w:hAnsi="宋体" w:hint="eastAsia"/>
          <w:color w:val="000000" w:themeColor="text1"/>
          <w:sz w:val="32"/>
          <w:szCs w:val="32"/>
          <w:shd w:val="clear" w:color="auto" w:fill="FFFFFF"/>
        </w:rPr>
        <w:t>月，</w:t>
      </w:r>
      <w:bookmarkStart w:id="5" w:name="OLE_LINK31"/>
      <w:r>
        <w:rPr>
          <w:rFonts w:ascii="宋体" w:eastAsia="仿宋_GB2312" w:hAnsi="宋体" w:hint="eastAsia"/>
          <w:color w:val="000000" w:themeColor="text1"/>
          <w:sz w:val="32"/>
          <w:szCs w:val="32"/>
          <w:shd w:val="clear" w:color="auto" w:fill="FFFFFF"/>
        </w:rPr>
        <w:t>经过多方研讨、地方和行业部门征求意见，国务院普查办技术组审议</w:t>
      </w:r>
      <w:bookmarkEnd w:id="5"/>
      <w:r>
        <w:rPr>
          <w:rFonts w:ascii="宋体" w:eastAsia="仿宋_GB2312" w:hAnsi="宋体" w:hint="eastAsia"/>
          <w:color w:val="000000" w:themeColor="text1"/>
          <w:sz w:val="32"/>
          <w:szCs w:val="32"/>
          <w:shd w:val="clear" w:color="auto" w:fill="FFFFFF"/>
        </w:rPr>
        <w:t>通过</w:t>
      </w:r>
      <w:bookmarkStart w:id="6" w:name="OLE_LINK30"/>
      <w:r>
        <w:rPr>
          <w:rFonts w:ascii="宋体" w:eastAsia="仿宋_GB2312" w:hAnsi="宋体" w:hint="eastAsia"/>
          <w:color w:val="000000" w:themeColor="text1"/>
          <w:sz w:val="32"/>
          <w:szCs w:val="32"/>
          <w:shd w:val="clear" w:color="auto" w:fill="FFFFFF"/>
        </w:rPr>
        <w:t>，形成《自然灾害房屋建筑综合风险评估技术规范》</w:t>
      </w:r>
      <w:bookmarkEnd w:id="6"/>
      <w:r>
        <w:rPr>
          <w:rFonts w:ascii="宋体" w:eastAsia="仿宋_GB2312" w:hAnsi="宋体" w:hint="eastAsia"/>
          <w:color w:val="000000" w:themeColor="text1"/>
          <w:sz w:val="32"/>
          <w:szCs w:val="32"/>
          <w:shd w:val="clear" w:color="auto" w:fill="FFFFFF"/>
        </w:rPr>
        <w:t>（试点版），用于</w:t>
      </w:r>
      <w:bookmarkStart w:id="7" w:name="OLE_LINK29"/>
      <w:r>
        <w:rPr>
          <w:rFonts w:ascii="宋体" w:eastAsia="仿宋_GB2312" w:hAnsi="宋体" w:hint="eastAsia"/>
          <w:color w:val="000000" w:themeColor="text1"/>
          <w:sz w:val="32"/>
          <w:szCs w:val="32"/>
          <w:shd w:val="clear" w:color="auto" w:fill="FFFFFF"/>
        </w:rPr>
        <w:t>第一次全国自然灾害综合风险普查试点评估与区划工作</w:t>
      </w:r>
      <w:bookmarkEnd w:id="7"/>
      <w:r>
        <w:rPr>
          <w:rFonts w:ascii="宋体" w:eastAsia="仿宋_GB2312" w:hAnsi="宋体" w:hint="eastAsia"/>
          <w:color w:val="000000" w:themeColor="text1"/>
          <w:sz w:val="32"/>
          <w:szCs w:val="32"/>
          <w:shd w:val="clear" w:color="auto" w:fill="FFFFFF"/>
        </w:rPr>
        <w:t>。</w:t>
      </w:r>
    </w:p>
    <w:p w:rsidR="00410144" w:rsidRDefault="000D6E71">
      <w:pPr>
        <w:tabs>
          <w:tab w:val="center" w:pos="4201"/>
          <w:tab w:val="right" w:leader="dot" w:pos="9298"/>
        </w:tabs>
        <w:autoSpaceDE w:val="0"/>
        <w:autoSpaceDN w:val="0"/>
        <w:adjustRightInd w:val="0"/>
        <w:ind w:firstLineChars="200" w:firstLine="420"/>
        <w:jc w:val="center"/>
      </w:pPr>
      <w:r>
        <w:rPr>
          <w:noProof/>
        </w:rPr>
        <w:drawing>
          <wp:inline distT="0" distB="0" distL="0" distR="0">
            <wp:extent cx="3256280" cy="2131060"/>
            <wp:effectExtent l="0" t="0" r="127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97623" cy="2158275"/>
                    </a:xfrm>
                    <a:prstGeom prst="rect">
                      <a:avLst/>
                    </a:prstGeom>
                    <a:noFill/>
                    <a:ln>
                      <a:noFill/>
                    </a:ln>
                  </pic:spPr>
                </pic:pic>
              </a:graphicData>
            </a:graphic>
          </wp:inline>
        </w:drawing>
      </w:r>
    </w:p>
    <w:p w:rsidR="00410144" w:rsidRDefault="000D6E71">
      <w:pPr>
        <w:spacing w:line="560" w:lineRule="exact"/>
        <w:ind w:firstLineChars="200" w:firstLine="560"/>
        <w:jc w:val="center"/>
        <w:rPr>
          <w:rFonts w:ascii="宋体" w:eastAsia="仿宋_GB2312" w:hAnsi="宋体"/>
          <w:color w:val="000000" w:themeColor="text1"/>
          <w:sz w:val="28"/>
          <w:szCs w:val="28"/>
          <w:shd w:val="clear" w:color="auto" w:fill="FFFFFF"/>
        </w:rPr>
      </w:pPr>
      <w:bookmarkStart w:id="8" w:name="OLE_LINK25"/>
      <w:r>
        <w:rPr>
          <w:rFonts w:ascii="宋体" w:eastAsia="仿宋_GB2312" w:hAnsi="宋体" w:hint="eastAsia"/>
          <w:color w:val="000000" w:themeColor="text1"/>
          <w:sz w:val="28"/>
          <w:szCs w:val="28"/>
          <w:shd w:val="clear" w:color="auto" w:fill="FFFFFF"/>
        </w:rPr>
        <w:t>图</w:t>
      </w:r>
      <w:r>
        <w:rPr>
          <w:rFonts w:ascii="宋体" w:eastAsia="仿宋_GB2312" w:hAnsi="宋体" w:hint="eastAsia"/>
          <w:color w:val="000000" w:themeColor="text1"/>
          <w:sz w:val="28"/>
          <w:szCs w:val="28"/>
          <w:shd w:val="clear" w:color="auto" w:fill="FFFFFF"/>
        </w:rPr>
        <w:t xml:space="preserve">1 </w:t>
      </w:r>
      <w:r>
        <w:rPr>
          <w:rFonts w:ascii="宋体" w:eastAsia="仿宋_GB2312" w:hAnsi="宋体"/>
          <w:color w:val="000000" w:themeColor="text1"/>
          <w:sz w:val="28"/>
          <w:szCs w:val="28"/>
          <w:shd w:val="clear" w:color="auto" w:fill="FFFFFF"/>
        </w:rPr>
        <w:t>2021</w:t>
      </w:r>
      <w:r>
        <w:rPr>
          <w:rFonts w:ascii="宋体" w:eastAsia="仿宋_GB2312" w:hAnsi="宋体" w:hint="eastAsia"/>
          <w:color w:val="000000" w:themeColor="text1"/>
          <w:sz w:val="28"/>
          <w:szCs w:val="28"/>
          <w:shd w:val="clear" w:color="auto" w:fill="FFFFFF"/>
        </w:rPr>
        <w:t>年</w:t>
      </w:r>
      <w:r>
        <w:rPr>
          <w:rFonts w:ascii="宋体" w:eastAsia="仿宋_GB2312" w:hAnsi="宋体"/>
          <w:color w:val="000000" w:themeColor="text1"/>
          <w:sz w:val="28"/>
          <w:szCs w:val="28"/>
          <w:shd w:val="clear" w:color="auto" w:fill="FFFFFF"/>
        </w:rPr>
        <w:t>4</w:t>
      </w:r>
      <w:r>
        <w:rPr>
          <w:rFonts w:ascii="宋体" w:eastAsia="仿宋_GB2312" w:hAnsi="宋体" w:hint="eastAsia"/>
          <w:color w:val="000000" w:themeColor="text1"/>
          <w:sz w:val="28"/>
          <w:szCs w:val="28"/>
          <w:shd w:val="clear" w:color="auto" w:fill="FFFFFF"/>
        </w:rPr>
        <w:t>月国务院普查办技术组全体会议审议现场</w:t>
      </w:r>
    </w:p>
    <w:bookmarkEnd w:id="8"/>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color w:val="000000" w:themeColor="text1"/>
          <w:sz w:val="32"/>
          <w:szCs w:val="32"/>
          <w:shd w:val="clear" w:color="auto" w:fill="FFFFFF"/>
        </w:rPr>
        <w:t>2022</w:t>
      </w:r>
      <w:r>
        <w:rPr>
          <w:rFonts w:ascii="宋体" w:eastAsia="仿宋_GB2312" w:hAnsi="宋体" w:hint="eastAsia"/>
          <w:color w:val="000000" w:themeColor="text1"/>
          <w:sz w:val="32"/>
          <w:szCs w:val="32"/>
          <w:shd w:val="clear" w:color="auto" w:fill="FFFFFF"/>
        </w:rPr>
        <w:t>年</w:t>
      </w:r>
      <w:r>
        <w:rPr>
          <w:rFonts w:ascii="宋体" w:eastAsia="仿宋_GB2312" w:hAnsi="宋体"/>
          <w:color w:val="000000" w:themeColor="text1"/>
          <w:sz w:val="32"/>
          <w:szCs w:val="32"/>
          <w:shd w:val="clear" w:color="auto" w:fill="FFFFFF"/>
        </w:rPr>
        <w:t>3</w:t>
      </w:r>
      <w:r>
        <w:rPr>
          <w:rFonts w:ascii="宋体" w:eastAsia="仿宋_GB2312" w:hAnsi="宋体" w:hint="eastAsia"/>
          <w:color w:val="000000" w:themeColor="text1"/>
          <w:sz w:val="32"/>
          <w:szCs w:val="32"/>
          <w:shd w:val="clear" w:color="auto" w:fill="FFFFFF"/>
        </w:rPr>
        <w:t>月，经过第一次全国自然灾害综合风险普查“</w:t>
      </w:r>
      <w:r>
        <w:rPr>
          <w:rFonts w:ascii="宋体" w:eastAsia="仿宋_GB2312" w:hAnsi="宋体" w:hint="eastAsia"/>
          <w:color w:val="000000" w:themeColor="text1"/>
          <w:sz w:val="32"/>
          <w:szCs w:val="32"/>
          <w:shd w:val="clear" w:color="auto" w:fill="FFFFFF"/>
        </w:rPr>
        <w:t>1</w:t>
      </w:r>
      <w:r>
        <w:rPr>
          <w:rFonts w:ascii="宋体" w:eastAsia="仿宋_GB2312" w:hAnsi="宋体"/>
          <w:color w:val="000000" w:themeColor="text1"/>
          <w:sz w:val="32"/>
          <w:szCs w:val="32"/>
          <w:shd w:val="clear" w:color="auto" w:fill="FFFFFF"/>
        </w:rPr>
        <w:t>1</w:t>
      </w:r>
      <w:r>
        <w:rPr>
          <w:rFonts w:ascii="宋体" w:eastAsia="仿宋_GB2312" w:hAnsi="宋体" w:hint="eastAsia"/>
          <w:color w:val="000000" w:themeColor="text1"/>
          <w:sz w:val="32"/>
          <w:szCs w:val="32"/>
          <w:shd w:val="clear" w:color="auto" w:fill="FFFFFF"/>
        </w:rPr>
        <w:t>个重点县”、“一省一县”等试点评估与区划工作，组织修改形成《自然灾害房屋建筑综合风险评估技术规范》，并报国务院普查办技术组审议。</w:t>
      </w:r>
    </w:p>
    <w:p w:rsidR="00410144" w:rsidRDefault="000D6E71">
      <w:pPr>
        <w:tabs>
          <w:tab w:val="center" w:pos="4201"/>
          <w:tab w:val="right" w:leader="dot" w:pos="9298"/>
        </w:tabs>
        <w:autoSpaceDE w:val="0"/>
        <w:autoSpaceDN w:val="0"/>
        <w:adjustRightInd w:val="0"/>
        <w:ind w:firstLineChars="200" w:firstLine="420"/>
        <w:jc w:val="center"/>
        <w:rPr>
          <w:rFonts w:ascii="仿宋_GB2312" w:eastAsia="仿宋_GB2312" w:hAnsi="仿宋_GB2312" w:cs="仿宋_GB2312"/>
          <w:sz w:val="32"/>
        </w:rPr>
      </w:pPr>
      <w:r>
        <w:rPr>
          <w:noProof/>
        </w:rPr>
        <w:lastRenderedPageBreak/>
        <w:drawing>
          <wp:inline distT="0" distB="0" distL="0" distR="0">
            <wp:extent cx="3077210" cy="2308225"/>
            <wp:effectExtent l="0" t="0" r="889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3097593" cy="2323382"/>
                    </a:xfrm>
                    <a:prstGeom prst="rect">
                      <a:avLst/>
                    </a:prstGeom>
                  </pic:spPr>
                </pic:pic>
              </a:graphicData>
            </a:graphic>
          </wp:inline>
        </w:drawing>
      </w:r>
    </w:p>
    <w:p w:rsidR="00410144" w:rsidRDefault="000D6E71">
      <w:pPr>
        <w:spacing w:line="560" w:lineRule="exact"/>
        <w:ind w:firstLineChars="200" w:firstLine="560"/>
        <w:jc w:val="center"/>
        <w:rPr>
          <w:rFonts w:ascii="宋体" w:eastAsia="仿宋_GB2312" w:hAnsi="宋体"/>
          <w:color w:val="000000" w:themeColor="text1"/>
          <w:sz w:val="28"/>
          <w:szCs w:val="28"/>
          <w:shd w:val="clear" w:color="auto" w:fill="FFFFFF"/>
        </w:rPr>
      </w:pPr>
      <w:r>
        <w:rPr>
          <w:rFonts w:ascii="宋体" w:eastAsia="仿宋_GB2312" w:hAnsi="宋体" w:hint="eastAsia"/>
          <w:color w:val="000000" w:themeColor="text1"/>
          <w:sz w:val="28"/>
          <w:szCs w:val="28"/>
          <w:shd w:val="clear" w:color="auto" w:fill="FFFFFF"/>
        </w:rPr>
        <w:t>图</w:t>
      </w:r>
      <w:r>
        <w:rPr>
          <w:rFonts w:ascii="宋体" w:eastAsia="仿宋_GB2312" w:hAnsi="宋体"/>
          <w:color w:val="000000" w:themeColor="text1"/>
          <w:sz w:val="28"/>
          <w:szCs w:val="28"/>
          <w:shd w:val="clear" w:color="auto" w:fill="FFFFFF"/>
        </w:rPr>
        <w:t>2</w:t>
      </w:r>
      <w:r>
        <w:rPr>
          <w:rFonts w:ascii="宋体" w:eastAsia="仿宋_GB2312" w:hAnsi="宋体" w:hint="eastAsia"/>
          <w:color w:val="000000" w:themeColor="text1"/>
          <w:sz w:val="28"/>
          <w:szCs w:val="28"/>
          <w:shd w:val="clear" w:color="auto" w:fill="FFFFFF"/>
        </w:rPr>
        <w:t xml:space="preserve"> </w:t>
      </w:r>
      <w:r>
        <w:rPr>
          <w:rFonts w:ascii="宋体" w:eastAsia="仿宋_GB2312" w:hAnsi="宋体"/>
          <w:color w:val="000000" w:themeColor="text1"/>
          <w:sz w:val="28"/>
          <w:szCs w:val="28"/>
          <w:shd w:val="clear" w:color="auto" w:fill="FFFFFF"/>
        </w:rPr>
        <w:t>2022</w:t>
      </w:r>
      <w:r>
        <w:rPr>
          <w:rFonts w:ascii="宋体" w:eastAsia="仿宋_GB2312" w:hAnsi="宋体" w:hint="eastAsia"/>
          <w:color w:val="000000" w:themeColor="text1"/>
          <w:sz w:val="28"/>
          <w:szCs w:val="28"/>
          <w:shd w:val="clear" w:color="auto" w:fill="FFFFFF"/>
        </w:rPr>
        <w:t>年</w:t>
      </w:r>
      <w:r>
        <w:rPr>
          <w:rFonts w:ascii="宋体" w:eastAsia="仿宋_GB2312" w:hAnsi="宋体"/>
          <w:color w:val="000000" w:themeColor="text1"/>
          <w:sz w:val="28"/>
          <w:szCs w:val="28"/>
          <w:shd w:val="clear" w:color="auto" w:fill="FFFFFF"/>
        </w:rPr>
        <w:t>3</w:t>
      </w:r>
      <w:r>
        <w:rPr>
          <w:rFonts w:ascii="宋体" w:eastAsia="仿宋_GB2312" w:hAnsi="宋体" w:hint="eastAsia"/>
          <w:color w:val="000000" w:themeColor="text1"/>
          <w:sz w:val="28"/>
          <w:szCs w:val="28"/>
          <w:shd w:val="clear" w:color="auto" w:fill="FFFFFF"/>
        </w:rPr>
        <w:t>月国务院普查办技术组全体会议审议现场</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2022</w:t>
      </w:r>
      <w:r>
        <w:rPr>
          <w:rFonts w:ascii="宋体" w:eastAsia="仿宋_GB2312" w:hAnsi="宋体" w:hint="eastAsia"/>
          <w:color w:val="000000" w:themeColor="text1"/>
          <w:sz w:val="32"/>
          <w:szCs w:val="32"/>
          <w:shd w:val="clear" w:color="auto" w:fill="FFFFFF"/>
        </w:rPr>
        <w:t>年</w:t>
      </w:r>
      <w:r>
        <w:rPr>
          <w:rFonts w:ascii="宋体" w:eastAsia="仿宋_GB2312" w:hAnsi="宋体" w:hint="eastAsia"/>
          <w:color w:val="000000" w:themeColor="text1"/>
          <w:sz w:val="32"/>
          <w:szCs w:val="32"/>
          <w:shd w:val="clear" w:color="auto" w:fill="FFFFFF"/>
        </w:rPr>
        <w:t>5</w:t>
      </w:r>
      <w:r>
        <w:rPr>
          <w:rFonts w:ascii="宋体" w:eastAsia="仿宋_GB2312" w:hAnsi="宋体" w:hint="eastAsia"/>
          <w:color w:val="000000" w:themeColor="text1"/>
          <w:sz w:val="32"/>
          <w:szCs w:val="32"/>
          <w:shd w:val="clear" w:color="auto" w:fill="FFFFFF"/>
        </w:rPr>
        <w:t>月，形成《自然灾害房屋建筑综合风险评估技术标准》。</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2</w:t>
      </w:r>
      <w:r>
        <w:rPr>
          <w:rFonts w:ascii="宋体" w:eastAsia="仿宋_GB2312" w:hAnsi="宋体"/>
          <w:color w:val="000000" w:themeColor="text1"/>
          <w:sz w:val="32"/>
          <w:szCs w:val="32"/>
          <w:shd w:val="clear" w:color="auto" w:fill="FFFFFF"/>
        </w:rPr>
        <w:t>023</w:t>
      </w:r>
      <w:r>
        <w:rPr>
          <w:rFonts w:ascii="宋体" w:eastAsia="仿宋_GB2312" w:hAnsi="宋体" w:hint="eastAsia"/>
          <w:color w:val="000000" w:themeColor="text1"/>
          <w:sz w:val="32"/>
          <w:szCs w:val="32"/>
          <w:shd w:val="clear" w:color="auto" w:fill="FFFFFF"/>
        </w:rPr>
        <w:t>年</w:t>
      </w:r>
      <w:r>
        <w:rPr>
          <w:rFonts w:ascii="宋体" w:eastAsia="仿宋_GB2312" w:hAnsi="宋体" w:hint="eastAsia"/>
          <w:color w:val="000000" w:themeColor="text1"/>
          <w:sz w:val="32"/>
          <w:szCs w:val="32"/>
          <w:shd w:val="clear" w:color="auto" w:fill="FFFFFF"/>
        </w:rPr>
        <w:t>1</w:t>
      </w:r>
      <w:r>
        <w:rPr>
          <w:rFonts w:ascii="宋体" w:eastAsia="仿宋_GB2312" w:hAnsi="宋体" w:hint="eastAsia"/>
          <w:color w:val="000000" w:themeColor="text1"/>
          <w:sz w:val="32"/>
          <w:szCs w:val="32"/>
          <w:shd w:val="clear" w:color="auto" w:fill="FFFFFF"/>
        </w:rPr>
        <w:t>月</w:t>
      </w:r>
      <w:r>
        <w:rPr>
          <w:rFonts w:ascii="宋体" w:eastAsia="仿宋_GB2312" w:hAnsi="宋体" w:hint="eastAsia"/>
          <w:color w:val="000000" w:themeColor="text1"/>
          <w:sz w:val="32"/>
          <w:szCs w:val="32"/>
          <w:shd w:val="clear" w:color="auto" w:fill="FFFFFF"/>
        </w:rPr>
        <w:t>-</w:t>
      </w:r>
      <w:r>
        <w:rPr>
          <w:rFonts w:ascii="宋体" w:eastAsia="仿宋_GB2312" w:hAnsi="宋体"/>
          <w:color w:val="000000" w:themeColor="text1"/>
          <w:sz w:val="32"/>
          <w:szCs w:val="32"/>
          <w:shd w:val="clear" w:color="auto" w:fill="FFFFFF"/>
        </w:rPr>
        <w:t>3</w:t>
      </w:r>
      <w:r>
        <w:rPr>
          <w:rFonts w:ascii="宋体" w:eastAsia="仿宋_GB2312" w:hAnsi="宋体" w:hint="eastAsia"/>
          <w:color w:val="000000" w:themeColor="text1"/>
          <w:sz w:val="32"/>
          <w:szCs w:val="32"/>
          <w:shd w:val="clear" w:color="auto" w:fill="FFFFFF"/>
        </w:rPr>
        <w:t>月，在《自然灾害房屋建筑综合风险评估技术标准》的基础上，编制形成《自然灾害综合风险评估技术规范</w:t>
      </w:r>
      <w:r>
        <w:rPr>
          <w:rFonts w:ascii="宋体" w:eastAsia="仿宋_GB2312" w:hAnsi="宋体" w:hint="eastAsia"/>
          <w:color w:val="000000" w:themeColor="text1"/>
          <w:sz w:val="32"/>
          <w:szCs w:val="32"/>
          <w:shd w:val="clear" w:color="auto" w:fill="FFFFFF"/>
        </w:rPr>
        <w:t xml:space="preserve"> </w:t>
      </w:r>
      <w:r>
        <w:rPr>
          <w:rFonts w:ascii="宋体" w:eastAsia="仿宋_GB2312" w:hAnsi="宋体" w:hint="eastAsia"/>
          <w:color w:val="000000" w:themeColor="text1"/>
          <w:sz w:val="32"/>
          <w:szCs w:val="32"/>
          <w:shd w:val="clear" w:color="auto" w:fill="FFFFFF"/>
        </w:rPr>
        <w:t>第</w:t>
      </w:r>
      <w:r>
        <w:rPr>
          <w:rFonts w:ascii="宋体" w:eastAsia="仿宋_GB2312" w:hAnsi="宋体" w:hint="eastAsia"/>
          <w:color w:val="000000" w:themeColor="text1"/>
          <w:sz w:val="32"/>
          <w:szCs w:val="32"/>
          <w:shd w:val="clear" w:color="auto" w:fill="FFFFFF"/>
        </w:rPr>
        <w:t>1</w:t>
      </w:r>
      <w:r>
        <w:rPr>
          <w:rFonts w:ascii="宋体" w:eastAsia="仿宋_GB2312" w:hAnsi="宋体" w:hint="eastAsia"/>
          <w:color w:val="000000" w:themeColor="text1"/>
          <w:sz w:val="32"/>
          <w:szCs w:val="32"/>
          <w:shd w:val="clear" w:color="auto" w:fill="FFFFFF"/>
        </w:rPr>
        <w:t>部分：房屋建筑》（征求意见稿）。</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2023</w:t>
      </w:r>
      <w:r>
        <w:rPr>
          <w:rFonts w:ascii="宋体" w:eastAsia="仿宋_GB2312" w:hAnsi="宋体" w:hint="eastAsia"/>
          <w:color w:val="000000" w:themeColor="text1"/>
          <w:sz w:val="32"/>
          <w:szCs w:val="32"/>
          <w:shd w:val="clear" w:color="auto" w:fill="FFFFFF"/>
        </w:rPr>
        <w:t>年</w:t>
      </w:r>
      <w:r>
        <w:rPr>
          <w:rFonts w:ascii="宋体" w:eastAsia="仿宋_GB2312" w:hAnsi="宋体" w:hint="eastAsia"/>
          <w:color w:val="000000" w:themeColor="text1"/>
          <w:sz w:val="32"/>
          <w:szCs w:val="32"/>
          <w:shd w:val="clear" w:color="auto" w:fill="FFFFFF"/>
        </w:rPr>
        <w:t>5</w:t>
      </w:r>
      <w:r>
        <w:rPr>
          <w:rFonts w:ascii="宋体" w:eastAsia="仿宋_GB2312" w:hAnsi="宋体" w:hint="eastAsia"/>
          <w:color w:val="000000" w:themeColor="text1"/>
          <w:sz w:val="32"/>
          <w:szCs w:val="32"/>
          <w:shd w:val="clear" w:color="auto" w:fill="FFFFFF"/>
        </w:rPr>
        <w:t>月，参加全国应急管理与减灾救灾标准化技术委员会（</w:t>
      </w:r>
      <w:r>
        <w:rPr>
          <w:rFonts w:ascii="宋体" w:eastAsia="仿宋_GB2312" w:hAnsi="宋体" w:hint="eastAsia"/>
          <w:color w:val="000000" w:themeColor="text1"/>
          <w:sz w:val="32"/>
          <w:szCs w:val="32"/>
          <w:shd w:val="clear" w:color="auto" w:fill="FFFFFF"/>
        </w:rPr>
        <w:t>SAC/TC 307</w:t>
      </w:r>
      <w:r>
        <w:rPr>
          <w:rFonts w:ascii="宋体" w:eastAsia="仿宋_GB2312" w:hAnsi="宋体" w:hint="eastAsia"/>
          <w:color w:val="000000" w:themeColor="text1"/>
          <w:sz w:val="32"/>
          <w:szCs w:val="32"/>
          <w:shd w:val="clear" w:color="auto" w:fill="FFFFFF"/>
        </w:rPr>
        <w:t>）标准制修订周期管理进度交流会，提交《自然灾害综合风险评估技术规范</w:t>
      </w:r>
      <w:r>
        <w:rPr>
          <w:rFonts w:ascii="宋体" w:eastAsia="仿宋_GB2312" w:hAnsi="宋体" w:hint="eastAsia"/>
          <w:color w:val="000000" w:themeColor="text1"/>
          <w:sz w:val="32"/>
          <w:szCs w:val="32"/>
          <w:shd w:val="clear" w:color="auto" w:fill="FFFFFF"/>
        </w:rPr>
        <w:t xml:space="preserve"> </w:t>
      </w:r>
      <w:r>
        <w:rPr>
          <w:rFonts w:ascii="宋体" w:eastAsia="仿宋_GB2312" w:hAnsi="宋体" w:hint="eastAsia"/>
          <w:color w:val="000000" w:themeColor="text1"/>
          <w:sz w:val="32"/>
          <w:szCs w:val="32"/>
          <w:shd w:val="clear" w:color="auto" w:fill="FFFFFF"/>
        </w:rPr>
        <w:t>第</w:t>
      </w:r>
      <w:r>
        <w:rPr>
          <w:rFonts w:ascii="宋体" w:eastAsia="仿宋_GB2312" w:hAnsi="宋体" w:hint="eastAsia"/>
          <w:color w:val="000000" w:themeColor="text1"/>
          <w:sz w:val="32"/>
          <w:szCs w:val="32"/>
          <w:shd w:val="clear" w:color="auto" w:fill="FFFFFF"/>
        </w:rPr>
        <w:t>1</w:t>
      </w:r>
      <w:r>
        <w:rPr>
          <w:rFonts w:ascii="宋体" w:eastAsia="仿宋_GB2312" w:hAnsi="宋体" w:hint="eastAsia"/>
          <w:color w:val="000000" w:themeColor="text1"/>
          <w:sz w:val="32"/>
          <w:szCs w:val="32"/>
          <w:shd w:val="clear" w:color="auto" w:fill="FFFFFF"/>
        </w:rPr>
        <w:t>部分：房屋建筑》（征求意见稿）及编制说明进行初审。</w:t>
      </w:r>
    </w:p>
    <w:p w:rsidR="00410144" w:rsidRDefault="000D6E71">
      <w:pPr>
        <w:widowControl/>
        <w:spacing w:line="560" w:lineRule="exact"/>
        <w:ind w:firstLineChars="200" w:firstLine="640"/>
        <w:outlineLvl w:val="0"/>
        <w:rPr>
          <w:rFonts w:ascii="黑体" w:eastAsia="黑体" w:hAnsi="黑体"/>
          <w:sz w:val="32"/>
          <w:szCs w:val="32"/>
        </w:rPr>
      </w:pPr>
      <w:r>
        <w:rPr>
          <w:rFonts w:ascii="黑体" w:eastAsia="黑体" w:hAnsi="黑体" w:hint="eastAsia"/>
          <w:sz w:val="32"/>
          <w:szCs w:val="32"/>
        </w:rPr>
        <w:t>二、标准编制原则、主要技术内容及其确定依据</w:t>
      </w:r>
    </w:p>
    <w:p w:rsidR="00410144" w:rsidRDefault="000D6E71">
      <w:pPr>
        <w:spacing w:line="560" w:lineRule="exact"/>
        <w:ind w:firstLineChars="200" w:firstLine="640"/>
        <w:rPr>
          <w:rFonts w:ascii="楷体" w:eastAsia="楷体" w:hAnsi="楷体"/>
          <w:sz w:val="32"/>
          <w:szCs w:val="32"/>
          <w:shd w:val="clear" w:color="auto" w:fill="FFFFFF"/>
        </w:rPr>
      </w:pPr>
      <w:r>
        <w:rPr>
          <w:rFonts w:ascii="楷体" w:eastAsia="楷体" w:hAnsi="楷体" w:hint="eastAsia"/>
          <w:sz w:val="32"/>
          <w:szCs w:val="32"/>
          <w:shd w:val="clear" w:color="auto" w:fill="FFFFFF"/>
        </w:rPr>
        <w:t>（一）标准编制原则</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标准作为通用性标准，编写中主要考虑到以下一些原则：</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——标准需要既通用又有具体实用性、既有统一原则性又要考虑应用灵活性。</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——本标准包含对我国房屋建筑自然灾害风险评估的通用性、原则性、统一性规定，对不宜作统一硬性规定的，给出指导</w:t>
      </w:r>
      <w:r>
        <w:rPr>
          <w:rFonts w:ascii="宋体" w:eastAsia="仿宋_GB2312" w:hAnsi="宋体" w:hint="eastAsia"/>
          <w:color w:val="000000" w:themeColor="text1"/>
          <w:sz w:val="32"/>
          <w:szCs w:val="32"/>
          <w:shd w:val="clear" w:color="auto" w:fill="FFFFFF"/>
        </w:rPr>
        <w:lastRenderedPageBreak/>
        <w:t>性、可选项描述。</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——考虑到我国各地区情况差异较大，在满足基本要求的前提下，标准文本中给出了一些选用项或根据需要确定的描述，以满足各地区实际需要。</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——本标准作为通用性标准，给出了基本要求和规范，对后续相关部门或地区制定具体评估方案等具有指导作用。</w:t>
      </w:r>
    </w:p>
    <w:p w:rsidR="00410144" w:rsidRDefault="000D6E71">
      <w:pPr>
        <w:spacing w:line="560" w:lineRule="exact"/>
        <w:ind w:firstLineChars="200" w:firstLine="640"/>
        <w:rPr>
          <w:rFonts w:ascii="楷体" w:eastAsia="楷体" w:hAnsi="楷体"/>
          <w:sz w:val="32"/>
          <w:szCs w:val="32"/>
          <w:shd w:val="clear" w:color="auto" w:fill="FFFFFF"/>
        </w:rPr>
      </w:pPr>
      <w:r>
        <w:rPr>
          <w:rFonts w:ascii="楷体" w:eastAsia="楷体" w:hAnsi="楷体" w:hint="eastAsia"/>
          <w:sz w:val="32"/>
          <w:szCs w:val="32"/>
          <w:shd w:val="clear" w:color="auto" w:fill="FFFFFF"/>
        </w:rPr>
        <w:t>（二）标准主要技术内容及确定依据</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本标准共分为范围、规范性引用文件、术语和定义、评估基本内容、总体原则、评估流程与方法、成果管理</w:t>
      </w:r>
      <w:r>
        <w:rPr>
          <w:rFonts w:ascii="宋体" w:eastAsia="仿宋_GB2312" w:hAnsi="宋体" w:hint="eastAsia"/>
          <w:color w:val="000000" w:themeColor="text1"/>
          <w:sz w:val="32"/>
          <w:szCs w:val="32"/>
          <w:shd w:val="clear" w:color="auto" w:fill="FFFFFF"/>
        </w:rPr>
        <w:t>7</w:t>
      </w:r>
      <w:r>
        <w:rPr>
          <w:rFonts w:ascii="宋体" w:eastAsia="仿宋_GB2312" w:hAnsi="宋体" w:hint="eastAsia"/>
          <w:color w:val="000000" w:themeColor="text1"/>
          <w:sz w:val="32"/>
          <w:szCs w:val="32"/>
          <w:shd w:val="clear" w:color="auto" w:fill="FFFFFF"/>
        </w:rPr>
        <w:t>个章节。</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1.</w:t>
      </w:r>
      <w:r>
        <w:rPr>
          <w:rFonts w:ascii="宋体" w:eastAsia="仿宋_GB2312" w:hAnsi="宋体" w:hint="eastAsia"/>
          <w:color w:val="000000" w:themeColor="text1"/>
          <w:sz w:val="32"/>
          <w:szCs w:val="32"/>
          <w:shd w:val="clear" w:color="auto" w:fill="FFFFFF"/>
        </w:rPr>
        <w:t>关于范围</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本章规定了文件适用的范围，主要适用于我国县级行政单元及以上区域自然灾害房屋建筑综合风险评估。</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2.</w:t>
      </w:r>
      <w:r>
        <w:rPr>
          <w:rFonts w:ascii="宋体" w:eastAsia="仿宋_GB2312" w:hAnsi="宋体" w:hint="eastAsia"/>
          <w:color w:val="000000" w:themeColor="text1"/>
          <w:sz w:val="32"/>
          <w:szCs w:val="32"/>
          <w:shd w:val="clear" w:color="auto" w:fill="FFFFFF"/>
        </w:rPr>
        <w:t>关于评估基本内容</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本章规定了评估对象、评估内容和建议评估基本单元。地方使用时可根据实际情况进行调整。</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3</w:t>
      </w:r>
      <w:r>
        <w:rPr>
          <w:rFonts w:ascii="宋体" w:eastAsia="仿宋_GB2312" w:hAnsi="宋体"/>
          <w:color w:val="000000" w:themeColor="text1"/>
          <w:sz w:val="32"/>
          <w:szCs w:val="32"/>
          <w:shd w:val="clear" w:color="auto" w:fill="FFFFFF"/>
        </w:rPr>
        <w:t>.</w:t>
      </w:r>
      <w:r>
        <w:rPr>
          <w:rFonts w:ascii="宋体" w:eastAsia="仿宋_GB2312" w:hAnsi="宋体" w:hint="eastAsia"/>
          <w:color w:val="000000" w:themeColor="text1"/>
          <w:sz w:val="32"/>
          <w:szCs w:val="32"/>
          <w:shd w:val="clear" w:color="auto" w:fill="FFFFFF"/>
        </w:rPr>
        <w:t>关于总体原则</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本章规定了评估时应遵循的总体原则，使用者应遵循科学性、客观性、可行性和动态性原则。</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4</w:t>
      </w:r>
      <w:r>
        <w:rPr>
          <w:rFonts w:ascii="宋体" w:eastAsia="仿宋_GB2312" w:hAnsi="宋体"/>
          <w:color w:val="000000" w:themeColor="text1"/>
          <w:sz w:val="32"/>
          <w:szCs w:val="32"/>
          <w:shd w:val="clear" w:color="auto" w:fill="FFFFFF"/>
        </w:rPr>
        <w:t>.</w:t>
      </w:r>
      <w:r>
        <w:rPr>
          <w:rFonts w:ascii="宋体" w:eastAsia="仿宋_GB2312" w:hAnsi="宋体" w:hint="eastAsia"/>
          <w:color w:val="000000" w:themeColor="text1"/>
          <w:sz w:val="32"/>
          <w:szCs w:val="32"/>
          <w:shd w:val="clear" w:color="auto" w:fill="FFFFFF"/>
        </w:rPr>
        <w:t>关于评估流程与方法</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w:t>
      </w:r>
      <w:r>
        <w:rPr>
          <w:rFonts w:ascii="宋体" w:eastAsia="仿宋_GB2312" w:hAnsi="宋体" w:hint="eastAsia"/>
          <w:color w:val="000000" w:themeColor="text1"/>
          <w:sz w:val="32"/>
          <w:szCs w:val="32"/>
          <w:shd w:val="clear" w:color="auto" w:fill="FFFFFF"/>
        </w:rPr>
        <w:t>1</w:t>
      </w:r>
      <w:r>
        <w:rPr>
          <w:rFonts w:ascii="宋体" w:eastAsia="仿宋_GB2312" w:hAnsi="宋体" w:hint="eastAsia"/>
          <w:color w:val="000000" w:themeColor="text1"/>
          <w:sz w:val="32"/>
          <w:szCs w:val="32"/>
          <w:shd w:val="clear" w:color="auto" w:fill="FFFFFF"/>
        </w:rPr>
        <w:t>）关于数据准备</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本节规定了进行房屋建筑自然灾害综合风险评估所必须的基础地理信息数据、</w:t>
      </w:r>
      <w:proofErr w:type="gramStart"/>
      <w:r>
        <w:rPr>
          <w:rFonts w:ascii="宋体" w:eastAsia="仿宋_GB2312" w:hAnsi="宋体" w:hint="eastAsia"/>
          <w:color w:val="000000" w:themeColor="text1"/>
          <w:sz w:val="32"/>
          <w:szCs w:val="32"/>
          <w:shd w:val="clear" w:color="auto" w:fill="FFFFFF"/>
        </w:rPr>
        <w:t>单灾种</w:t>
      </w:r>
      <w:proofErr w:type="gramEnd"/>
      <w:r>
        <w:rPr>
          <w:rFonts w:ascii="宋体" w:eastAsia="仿宋_GB2312" w:hAnsi="宋体" w:hint="eastAsia"/>
          <w:color w:val="000000" w:themeColor="text1"/>
          <w:sz w:val="32"/>
          <w:szCs w:val="32"/>
          <w:shd w:val="clear" w:color="auto" w:fill="FFFFFF"/>
        </w:rPr>
        <w:t>房屋建筑灾害损失数据、</w:t>
      </w:r>
      <w:proofErr w:type="gramStart"/>
      <w:r>
        <w:rPr>
          <w:rFonts w:ascii="宋体" w:eastAsia="仿宋_GB2312" w:hAnsi="宋体" w:hint="eastAsia"/>
          <w:color w:val="000000" w:themeColor="text1"/>
          <w:sz w:val="32"/>
          <w:szCs w:val="32"/>
          <w:shd w:val="clear" w:color="auto" w:fill="FFFFFF"/>
        </w:rPr>
        <w:t>单灾种</w:t>
      </w:r>
      <w:proofErr w:type="gramEnd"/>
      <w:r>
        <w:rPr>
          <w:rFonts w:ascii="宋体" w:eastAsia="仿宋_GB2312" w:hAnsi="宋体" w:hint="eastAsia"/>
          <w:color w:val="000000" w:themeColor="text1"/>
          <w:sz w:val="32"/>
          <w:szCs w:val="32"/>
          <w:shd w:val="clear" w:color="auto" w:fill="FFFFFF"/>
        </w:rPr>
        <w:t>危险性评估数据、房屋建筑数据。条件允许时，地方使用时可在此基础上补充当地数据更详细的数据以更加精细化地完成评估。</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lastRenderedPageBreak/>
        <w:t>（</w:t>
      </w:r>
      <w:r>
        <w:rPr>
          <w:rFonts w:ascii="宋体" w:eastAsia="仿宋_GB2312" w:hAnsi="宋体"/>
          <w:color w:val="000000" w:themeColor="text1"/>
          <w:sz w:val="32"/>
          <w:szCs w:val="32"/>
          <w:shd w:val="clear" w:color="auto" w:fill="FFFFFF"/>
        </w:rPr>
        <w:t>2</w:t>
      </w:r>
      <w:r>
        <w:rPr>
          <w:rFonts w:ascii="宋体" w:eastAsia="仿宋_GB2312" w:hAnsi="宋体" w:hint="eastAsia"/>
          <w:color w:val="000000" w:themeColor="text1"/>
          <w:sz w:val="32"/>
          <w:szCs w:val="32"/>
          <w:shd w:val="clear" w:color="auto" w:fill="FFFFFF"/>
        </w:rPr>
        <w:t>）关于数据质量控制</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本节规定了房屋建筑调查基础数据的数据质量控制基本要求。之所以给出这几方面的规定，其目的主要在于保障评估过程的顺利进行和评估结果的可靠性。</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w:t>
      </w:r>
      <w:r>
        <w:rPr>
          <w:rFonts w:ascii="宋体" w:eastAsia="仿宋_GB2312" w:hAnsi="宋体"/>
          <w:color w:val="000000" w:themeColor="text1"/>
          <w:sz w:val="32"/>
          <w:szCs w:val="32"/>
          <w:shd w:val="clear" w:color="auto" w:fill="FFFFFF"/>
        </w:rPr>
        <w:t>3</w:t>
      </w:r>
      <w:r>
        <w:rPr>
          <w:rFonts w:ascii="宋体" w:eastAsia="仿宋_GB2312" w:hAnsi="宋体" w:hint="eastAsia"/>
          <w:color w:val="000000" w:themeColor="text1"/>
          <w:sz w:val="32"/>
          <w:szCs w:val="32"/>
          <w:shd w:val="clear" w:color="auto" w:fill="FFFFFF"/>
        </w:rPr>
        <w:t>）关于评估方法</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本节规定了房屋建筑自然灾害综合风险评估方法。风险等级评价法和暴露分析评价法的制定综合考虑了评估结果的参考价值和实操过程的难易程度。风险等级评价法是一个便于理解与计算的方法，且结果具备参考价值。暴露分析评价法是在风险等级评价法的基础上，进一步补充提供了有效信息，便于管理者理解房屋建筑所面临的自然灾害危险性。</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color w:val="000000" w:themeColor="text1"/>
          <w:sz w:val="32"/>
          <w:szCs w:val="32"/>
          <w:shd w:val="clear" w:color="auto" w:fill="FFFFFF"/>
        </w:rPr>
        <w:t>5.</w:t>
      </w:r>
      <w:r>
        <w:rPr>
          <w:rFonts w:ascii="宋体" w:eastAsia="仿宋_GB2312" w:hAnsi="宋体" w:hint="eastAsia"/>
          <w:color w:val="000000" w:themeColor="text1"/>
          <w:sz w:val="32"/>
          <w:szCs w:val="32"/>
          <w:shd w:val="clear" w:color="auto" w:fill="FFFFFF"/>
        </w:rPr>
        <w:t>关于成果管理</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本章规定了以文本、图件和数据三种形式存储风险评估成果。为便于广泛使用，本章进一步给出了文本参考格式及图件参考要求。</w:t>
      </w:r>
    </w:p>
    <w:p w:rsidR="00410144" w:rsidRDefault="000D6E71">
      <w:pPr>
        <w:spacing w:line="560" w:lineRule="exact"/>
        <w:ind w:firstLineChars="200" w:firstLine="640"/>
        <w:rPr>
          <w:rFonts w:ascii="楷体" w:eastAsia="楷体" w:hAnsi="楷体"/>
          <w:sz w:val="32"/>
          <w:szCs w:val="32"/>
          <w:shd w:val="clear" w:color="auto" w:fill="FFFFFF"/>
        </w:rPr>
      </w:pPr>
      <w:r>
        <w:rPr>
          <w:rFonts w:ascii="楷体" w:eastAsia="楷体" w:hAnsi="楷体" w:hint="eastAsia"/>
          <w:sz w:val="32"/>
          <w:szCs w:val="32"/>
          <w:shd w:val="clear" w:color="auto" w:fill="FFFFFF"/>
        </w:rPr>
        <w:t>（三）标准修订变化及依据</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无。</w:t>
      </w:r>
    </w:p>
    <w:p w:rsidR="00410144" w:rsidRDefault="000D6E71">
      <w:pPr>
        <w:widowControl/>
        <w:spacing w:line="560" w:lineRule="exact"/>
        <w:ind w:firstLineChars="200" w:firstLine="640"/>
        <w:outlineLvl w:val="0"/>
        <w:rPr>
          <w:rFonts w:ascii="黑体" w:eastAsia="黑体" w:hAnsi="黑体"/>
          <w:sz w:val="32"/>
          <w:szCs w:val="32"/>
        </w:rPr>
      </w:pPr>
      <w:r>
        <w:rPr>
          <w:rFonts w:ascii="黑体" w:eastAsia="黑体" w:hAnsi="黑体" w:hint="eastAsia"/>
          <w:sz w:val="32"/>
          <w:szCs w:val="32"/>
        </w:rPr>
        <w:t>三、试验验证的分析、综述报告、技术经济论证，预期的经济效益、社会效益和生态效益</w:t>
      </w:r>
    </w:p>
    <w:p w:rsidR="00410144" w:rsidRDefault="000D6E71">
      <w:pPr>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本标准首次规定了适用于我国自然灾害房屋建筑综合风险评估的术语、评估指标体系、技术方法和结果表达等内容，有助于我国房屋建筑综合风险评估工作更加科学化与规范化，识别自然灾害房屋建筑高风险区，具备良好的经济与社会效益。</w:t>
      </w:r>
    </w:p>
    <w:p w:rsidR="00410144" w:rsidRDefault="000D6E71">
      <w:pPr>
        <w:widowControl/>
        <w:numPr>
          <w:ilvl w:val="0"/>
          <w:numId w:val="1"/>
        </w:numPr>
        <w:spacing w:line="560" w:lineRule="exact"/>
        <w:ind w:firstLineChars="200" w:firstLine="640"/>
        <w:outlineLvl w:val="0"/>
        <w:rPr>
          <w:rFonts w:ascii="黑体" w:eastAsia="黑体" w:hAnsi="黑体"/>
          <w:sz w:val="32"/>
          <w:szCs w:val="32"/>
        </w:rPr>
      </w:pPr>
      <w:r>
        <w:rPr>
          <w:rFonts w:ascii="黑体" w:eastAsia="黑体" w:hAnsi="黑体" w:hint="eastAsia"/>
          <w:sz w:val="32"/>
          <w:szCs w:val="32"/>
        </w:rPr>
        <w:lastRenderedPageBreak/>
        <w:t>与国际、国外同类标准技术内容的对比情况</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2016</w:t>
      </w:r>
      <w:r>
        <w:rPr>
          <w:rFonts w:ascii="宋体" w:eastAsia="仿宋_GB2312" w:hAnsi="宋体" w:hint="eastAsia"/>
          <w:color w:val="000000" w:themeColor="text1"/>
          <w:sz w:val="32"/>
          <w:szCs w:val="32"/>
          <w:shd w:val="clear" w:color="auto" w:fill="FFFFFF"/>
        </w:rPr>
        <w:t>—</w:t>
      </w:r>
      <w:r>
        <w:rPr>
          <w:rFonts w:ascii="宋体" w:eastAsia="仿宋_GB2312" w:hAnsi="宋体" w:hint="eastAsia"/>
          <w:color w:val="000000" w:themeColor="text1"/>
          <w:sz w:val="32"/>
          <w:szCs w:val="32"/>
          <w:shd w:val="clear" w:color="auto" w:fill="FFFFFF"/>
        </w:rPr>
        <w:t>202</w:t>
      </w:r>
      <w:r>
        <w:rPr>
          <w:rFonts w:ascii="宋体" w:eastAsia="仿宋_GB2312" w:hAnsi="宋体"/>
          <w:color w:val="000000" w:themeColor="text1"/>
          <w:sz w:val="32"/>
          <w:szCs w:val="32"/>
          <w:shd w:val="clear" w:color="auto" w:fill="FFFFFF"/>
        </w:rPr>
        <w:t>1</w:t>
      </w:r>
      <w:r>
        <w:rPr>
          <w:rFonts w:ascii="宋体" w:eastAsia="仿宋_GB2312" w:hAnsi="宋体" w:hint="eastAsia"/>
          <w:color w:val="000000" w:themeColor="text1"/>
          <w:sz w:val="32"/>
          <w:szCs w:val="32"/>
          <w:shd w:val="clear" w:color="auto" w:fill="FFFFFF"/>
        </w:rPr>
        <w:t>年，美国联邦应急管理署评估了美国全境的自然灾害综合风险等级，涵盖了</w:t>
      </w:r>
      <w:r>
        <w:rPr>
          <w:rFonts w:ascii="宋体" w:eastAsia="仿宋_GB2312" w:hAnsi="宋体" w:hint="eastAsia"/>
          <w:color w:val="000000" w:themeColor="text1"/>
          <w:sz w:val="32"/>
          <w:szCs w:val="32"/>
          <w:shd w:val="clear" w:color="auto" w:fill="FFFFFF"/>
        </w:rPr>
        <w:t>18</w:t>
      </w:r>
      <w:r>
        <w:rPr>
          <w:rFonts w:ascii="宋体" w:eastAsia="仿宋_GB2312" w:hAnsi="宋体" w:hint="eastAsia"/>
          <w:color w:val="000000" w:themeColor="text1"/>
          <w:sz w:val="32"/>
          <w:szCs w:val="32"/>
          <w:shd w:val="clear" w:color="auto" w:fill="FFFFFF"/>
        </w:rPr>
        <w:t>种灾种，</w:t>
      </w:r>
      <w:r>
        <w:rPr>
          <w:rFonts w:ascii="宋体" w:eastAsia="仿宋_GB2312" w:hAnsi="宋体" w:hint="eastAsia"/>
          <w:color w:val="000000" w:themeColor="text1"/>
          <w:sz w:val="32"/>
          <w:szCs w:val="32"/>
          <w:shd w:val="clear" w:color="auto" w:fill="FFFFFF"/>
        </w:rPr>
        <w:t>3</w:t>
      </w:r>
      <w:r>
        <w:rPr>
          <w:rFonts w:ascii="宋体" w:eastAsia="仿宋_GB2312" w:hAnsi="宋体" w:hint="eastAsia"/>
          <w:color w:val="000000" w:themeColor="text1"/>
          <w:sz w:val="32"/>
          <w:szCs w:val="32"/>
          <w:shd w:val="clear" w:color="auto" w:fill="FFFFFF"/>
        </w:rPr>
        <w:t>类</w:t>
      </w:r>
      <w:proofErr w:type="gramStart"/>
      <w:r>
        <w:rPr>
          <w:rFonts w:ascii="宋体" w:eastAsia="仿宋_GB2312" w:hAnsi="宋体" w:hint="eastAsia"/>
          <w:color w:val="000000" w:themeColor="text1"/>
          <w:sz w:val="32"/>
          <w:szCs w:val="32"/>
          <w:shd w:val="clear" w:color="auto" w:fill="FFFFFF"/>
        </w:rPr>
        <w:t>承灾体</w:t>
      </w:r>
      <w:proofErr w:type="gramEnd"/>
      <w:r>
        <w:rPr>
          <w:rFonts w:ascii="宋体" w:eastAsia="仿宋_GB2312" w:hAnsi="宋体" w:hint="eastAsia"/>
          <w:color w:val="000000" w:themeColor="text1"/>
          <w:sz w:val="32"/>
          <w:szCs w:val="32"/>
          <w:shd w:val="clear" w:color="auto" w:fill="FFFFFF"/>
        </w:rPr>
        <w:t>，房屋建筑是主要的</w:t>
      </w:r>
      <w:proofErr w:type="gramStart"/>
      <w:r>
        <w:rPr>
          <w:rFonts w:ascii="宋体" w:eastAsia="仿宋_GB2312" w:hAnsi="宋体" w:hint="eastAsia"/>
          <w:color w:val="000000" w:themeColor="text1"/>
          <w:sz w:val="32"/>
          <w:szCs w:val="32"/>
          <w:shd w:val="clear" w:color="auto" w:fill="FFFFFF"/>
        </w:rPr>
        <w:t>承灾体</w:t>
      </w:r>
      <w:proofErr w:type="gramEnd"/>
      <w:r>
        <w:rPr>
          <w:rFonts w:ascii="宋体" w:eastAsia="仿宋_GB2312" w:hAnsi="宋体" w:hint="eastAsia"/>
          <w:color w:val="000000" w:themeColor="text1"/>
          <w:sz w:val="32"/>
          <w:szCs w:val="32"/>
          <w:shd w:val="clear" w:color="auto" w:fill="FFFFFF"/>
        </w:rPr>
        <w:t>之一。但是基于真实房屋建筑调查数据的自然灾害综合风险评估相关技术与方法，目前没有形成系统性的、统一的标准。本规范首次规定了适用于我国自然灾害房屋建筑综合风险评估的指标体系、技术方法与成果表达等。</w:t>
      </w:r>
    </w:p>
    <w:p w:rsidR="00410144" w:rsidRDefault="000D6E71">
      <w:pPr>
        <w:widowControl/>
        <w:numPr>
          <w:ilvl w:val="0"/>
          <w:numId w:val="1"/>
        </w:numPr>
        <w:spacing w:line="560" w:lineRule="exact"/>
        <w:ind w:firstLineChars="200" w:firstLine="640"/>
        <w:outlineLvl w:val="0"/>
        <w:rPr>
          <w:rFonts w:ascii="黑体" w:eastAsia="黑体" w:hAnsi="黑体"/>
          <w:sz w:val="32"/>
          <w:szCs w:val="32"/>
        </w:rPr>
      </w:pPr>
      <w:r>
        <w:rPr>
          <w:rFonts w:ascii="黑体" w:eastAsia="黑体" w:hAnsi="黑体" w:hint="eastAsia"/>
          <w:sz w:val="32"/>
          <w:szCs w:val="32"/>
        </w:rPr>
        <w:t>以国际标准为基础的起草情况、是否合</w:t>
      </w:r>
      <w:proofErr w:type="gramStart"/>
      <w:r>
        <w:rPr>
          <w:rFonts w:ascii="黑体" w:eastAsia="黑体" w:hAnsi="黑体" w:hint="eastAsia"/>
          <w:sz w:val="32"/>
          <w:szCs w:val="32"/>
        </w:rPr>
        <w:t>规</w:t>
      </w:r>
      <w:proofErr w:type="gramEnd"/>
      <w:r>
        <w:rPr>
          <w:rFonts w:ascii="黑体" w:eastAsia="黑体" w:hAnsi="黑体" w:hint="eastAsia"/>
          <w:sz w:val="32"/>
          <w:szCs w:val="32"/>
        </w:rPr>
        <w:t>引用或采用国际国外标准以及未采用国际标准的原因</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本标准在房屋建筑单体风险分级方法上参照了</w:t>
      </w:r>
      <w:r>
        <w:rPr>
          <w:rFonts w:ascii="宋体" w:eastAsia="仿宋_GB2312" w:hAnsi="宋体" w:hint="eastAsia"/>
          <w:color w:val="000000" w:themeColor="text1"/>
          <w:sz w:val="32"/>
          <w:szCs w:val="32"/>
          <w:shd w:val="clear" w:color="auto" w:fill="FFFFFF"/>
        </w:rPr>
        <w:t>M</w:t>
      </w:r>
      <w:r>
        <w:rPr>
          <w:rFonts w:ascii="宋体" w:eastAsia="仿宋_GB2312" w:hAnsi="宋体"/>
          <w:color w:val="000000" w:themeColor="text1"/>
          <w:sz w:val="32"/>
          <w:szCs w:val="32"/>
          <w:shd w:val="clear" w:color="auto" w:fill="FFFFFF"/>
        </w:rPr>
        <w:t>Z/T 0.31-2012</w:t>
      </w:r>
      <w:r>
        <w:rPr>
          <w:rFonts w:ascii="宋体" w:eastAsia="仿宋_GB2312" w:hAnsi="宋体" w:hint="eastAsia"/>
          <w:color w:val="000000" w:themeColor="text1"/>
          <w:sz w:val="32"/>
          <w:szCs w:val="32"/>
          <w:shd w:val="clear" w:color="auto" w:fill="FFFFFF"/>
        </w:rPr>
        <w:t>，未以特定的国际标准为基础起草。</w:t>
      </w:r>
    </w:p>
    <w:p w:rsidR="00410144" w:rsidRDefault="000D6E71">
      <w:pPr>
        <w:widowControl/>
        <w:spacing w:line="560" w:lineRule="exact"/>
        <w:ind w:firstLineChars="200" w:firstLine="640"/>
        <w:outlineLvl w:val="0"/>
        <w:rPr>
          <w:rFonts w:ascii="黑体" w:eastAsia="黑体" w:hAnsi="黑体"/>
          <w:sz w:val="32"/>
          <w:szCs w:val="32"/>
        </w:rPr>
      </w:pPr>
      <w:r>
        <w:rPr>
          <w:rFonts w:ascii="黑体" w:eastAsia="黑体" w:hAnsi="黑体" w:hint="eastAsia"/>
          <w:sz w:val="32"/>
          <w:szCs w:val="32"/>
        </w:rPr>
        <w:t>六、与有关法律、行政法规和其他强制性标准的关系</w:t>
      </w:r>
    </w:p>
    <w:p w:rsidR="00410144" w:rsidRDefault="000D6E71">
      <w:pPr>
        <w:spacing w:line="560" w:lineRule="exact"/>
        <w:ind w:firstLineChars="200" w:firstLine="640"/>
        <w:rPr>
          <w:rFonts w:ascii="楷体" w:eastAsia="楷体" w:hAnsi="楷体"/>
          <w:sz w:val="32"/>
          <w:szCs w:val="32"/>
          <w:shd w:val="clear" w:color="auto" w:fill="FFFFFF"/>
        </w:rPr>
      </w:pPr>
      <w:r>
        <w:rPr>
          <w:rFonts w:ascii="楷体" w:eastAsia="楷体" w:hAnsi="楷体" w:hint="eastAsia"/>
          <w:sz w:val="32"/>
          <w:szCs w:val="32"/>
          <w:shd w:val="clear" w:color="auto" w:fill="FFFFFF"/>
        </w:rPr>
        <w:t>（一）与有关法律、行政法规、标准关系</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本标准相关内容符合《中华人民共和国防震减灾法》等法律法规及制度对标准化内容的要求，能够与现有的国家标准和行业标准协调配套。</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本标准参照了</w:t>
      </w:r>
      <w:r>
        <w:rPr>
          <w:rFonts w:ascii="宋体" w:eastAsia="仿宋_GB2312" w:hAnsi="宋体" w:hint="eastAsia"/>
          <w:color w:val="000000" w:themeColor="text1"/>
          <w:sz w:val="32"/>
          <w:szCs w:val="32"/>
          <w:shd w:val="clear" w:color="auto" w:fill="FFFFFF"/>
        </w:rPr>
        <w:t xml:space="preserve">GB/T 26376-2010 </w:t>
      </w:r>
      <w:r>
        <w:rPr>
          <w:rFonts w:ascii="宋体" w:eastAsia="仿宋_GB2312" w:hAnsi="宋体" w:hint="eastAsia"/>
          <w:color w:val="000000" w:themeColor="text1"/>
          <w:sz w:val="32"/>
          <w:szCs w:val="32"/>
          <w:shd w:val="clear" w:color="auto" w:fill="FFFFFF"/>
        </w:rPr>
        <w:t>自然灾害管理基本术语、</w:t>
      </w:r>
      <w:r>
        <w:rPr>
          <w:rFonts w:ascii="宋体" w:eastAsia="仿宋_GB2312" w:hAnsi="宋体" w:hint="eastAsia"/>
          <w:color w:val="000000" w:themeColor="text1"/>
          <w:sz w:val="32"/>
          <w:szCs w:val="32"/>
          <w:shd w:val="clear" w:color="auto" w:fill="FFFFFF"/>
        </w:rPr>
        <w:t xml:space="preserve">GB/T 24438.1-2009 </w:t>
      </w:r>
      <w:r>
        <w:rPr>
          <w:rFonts w:ascii="宋体" w:eastAsia="仿宋_GB2312" w:hAnsi="宋体" w:hint="eastAsia"/>
          <w:color w:val="000000" w:themeColor="text1"/>
          <w:sz w:val="32"/>
          <w:szCs w:val="32"/>
          <w:shd w:val="clear" w:color="auto" w:fill="FFFFFF"/>
        </w:rPr>
        <w:t>自然灾害灾情统计</w:t>
      </w:r>
      <w:r>
        <w:rPr>
          <w:rFonts w:ascii="宋体" w:eastAsia="仿宋_GB2312" w:hAnsi="宋体" w:hint="eastAsia"/>
          <w:color w:val="000000" w:themeColor="text1"/>
          <w:sz w:val="32"/>
          <w:szCs w:val="32"/>
          <w:shd w:val="clear" w:color="auto" w:fill="FFFFFF"/>
        </w:rPr>
        <w:t xml:space="preserve"> </w:t>
      </w:r>
      <w:r>
        <w:rPr>
          <w:rFonts w:ascii="宋体" w:eastAsia="仿宋_GB2312" w:hAnsi="宋体" w:hint="eastAsia"/>
          <w:color w:val="000000" w:themeColor="text1"/>
          <w:sz w:val="32"/>
          <w:szCs w:val="32"/>
          <w:shd w:val="clear" w:color="auto" w:fill="FFFFFF"/>
        </w:rPr>
        <w:t>第</w:t>
      </w:r>
      <w:r>
        <w:rPr>
          <w:rFonts w:ascii="宋体" w:eastAsia="仿宋_GB2312" w:hAnsi="宋体" w:hint="eastAsia"/>
          <w:color w:val="000000" w:themeColor="text1"/>
          <w:sz w:val="32"/>
          <w:szCs w:val="32"/>
          <w:shd w:val="clear" w:color="auto" w:fill="FFFFFF"/>
        </w:rPr>
        <w:t>1</w:t>
      </w:r>
      <w:r>
        <w:rPr>
          <w:rFonts w:ascii="宋体" w:eastAsia="仿宋_GB2312" w:hAnsi="宋体" w:hint="eastAsia"/>
          <w:color w:val="000000" w:themeColor="text1"/>
          <w:sz w:val="32"/>
          <w:szCs w:val="32"/>
          <w:shd w:val="clear" w:color="auto" w:fill="FFFFFF"/>
        </w:rPr>
        <w:t>部分：基本指标、</w:t>
      </w:r>
      <w:r>
        <w:rPr>
          <w:rFonts w:ascii="宋体" w:eastAsia="仿宋_GB2312" w:hAnsi="宋体" w:hint="eastAsia"/>
          <w:color w:val="000000" w:themeColor="text1"/>
          <w:sz w:val="32"/>
          <w:szCs w:val="32"/>
          <w:shd w:val="clear" w:color="auto" w:fill="FFFFFF"/>
        </w:rPr>
        <w:t xml:space="preserve">GB/T 23694 </w:t>
      </w:r>
      <w:r>
        <w:rPr>
          <w:rFonts w:ascii="宋体" w:eastAsia="仿宋_GB2312" w:hAnsi="宋体" w:hint="eastAsia"/>
          <w:color w:val="000000" w:themeColor="text1"/>
          <w:sz w:val="32"/>
          <w:szCs w:val="32"/>
          <w:shd w:val="clear" w:color="auto" w:fill="FFFFFF"/>
        </w:rPr>
        <w:t>风险管理术语、</w:t>
      </w:r>
      <w:r>
        <w:rPr>
          <w:rFonts w:ascii="宋体" w:eastAsia="仿宋_GB2312" w:hAnsi="宋体" w:hint="eastAsia"/>
          <w:color w:val="000000" w:themeColor="text1"/>
          <w:sz w:val="32"/>
          <w:szCs w:val="32"/>
          <w:shd w:val="clear" w:color="auto" w:fill="FFFFFF"/>
        </w:rPr>
        <w:t xml:space="preserve">GB/T 20257.3-2017 </w:t>
      </w:r>
      <w:r>
        <w:rPr>
          <w:rFonts w:ascii="宋体" w:eastAsia="仿宋_GB2312" w:hAnsi="宋体" w:hint="eastAsia"/>
          <w:color w:val="000000" w:themeColor="text1"/>
          <w:sz w:val="32"/>
          <w:szCs w:val="32"/>
          <w:shd w:val="clear" w:color="auto" w:fill="FFFFFF"/>
        </w:rPr>
        <w:t>国家基本比例尺地图图式、</w:t>
      </w:r>
      <w:r>
        <w:rPr>
          <w:rFonts w:ascii="宋体" w:eastAsia="仿宋_GB2312" w:hAnsi="宋体" w:hint="eastAsia"/>
          <w:color w:val="000000" w:themeColor="text1"/>
          <w:sz w:val="32"/>
          <w:szCs w:val="32"/>
          <w:shd w:val="clear" w:color="auto" w:fill="FFFFFF"/>
        </w:rPr>
        <w:t xml:space="preserve">GB/T 12343.1-2008 </w:t>
      </w:r>
      <w:r>
        <w:rPr>
          <w:rFonts w:ascii="宋体" w:eastAsia="仿宋_GB2312" w:hAnsi="宋体" w:hint="eastAsia"/>
          <w:color w:val="000000" w:themeColor="text1"/>
          <w:sz w:val="32"/>
          <w:szCs w:val="32"/>
          <w:shd w:val="clear" w:color="auto" w:fill="FFFFFF"/>
        </w:rPr>
        <w:t>国家基本比例尺地图编绘规范、</w:t>
      </w:r>
      <w:r>
        <w:rPr>
          <w:rFonts w:ascii="宋体" w:eastAsia="仿宋_GB2312" w:hAnsi="宋体" w:hint="eastAsia"/>
          <w:color w:val="000000" w:themeColor="text1"/>
          <w:sz w:val="32"/>
          <w:szCs w:val="32"/>
          <w:shd w:val="clear" w:color="auto" w:fill="FFFFFF"/>
        </w:rPr>
        <w:t xml:space="preserve">GB/T 24354-2009 </w:t>
      </w:r>
      <w:r>
        <w:rPr>
          <w:rFonts w:ascii="宋体" w:eastAsia="仿宋_GB2312" w:hAnsi="宋体" w:hint="eastAsia"/>
          <w:color w:val="000000" w:themeColor="text1"/>
          <w:sz w:val="32"/>
          <w:szCs w:val="32"/>
          <w:shd w:val="clear" w:color="auto" w:fill="FFFFFF"/>
        </w:rPr>
        <w:t>公共地理信息通用地图符号、</w:t>
      </w:r>
      <w:r>
        <w:rPr>
          <w:rFonts w:ascii="宋体" w:eastAsia="仿宋_GB2312" w:hAnsi="宋体" w:hint="eastAsia"/>
          <w:color w:val="000000" w:themeColor="text1"/>
          <w:sz w:val="32"/>
          <w:szCs w:val="32"/>
          <w:shd w:val="clear" w:color="auto" w:fill="FFFFFF"/>
        </w:rPr>
        <w:t xml:space="preserve">GB/T 18317-2009 </w:t>
      </w:r>
      <w:r>
        <w:rPr>
          <w:rFonts w:ascii="宋体" w:eastAsia="仿宋_GB2312" w:hAnsi="宋体" w:hint="eastAsia"/>
          <w:color w:val="000000" w:themeColor="text1"/>
          <w:sz w:val="32"/>
          <w:szCs w:val="32"/>
          <w:shd w:val="clear" w:color="auto" w:fill="FFFFFF"/>
        </w:rPr>
        <w:t>专题地图信息分类与代码等相关标准，未以特定的国际标准为基础起草。</w:t>
      </w:r>
    </w:p>
    <w:p w:rsidR="00410144" w:rsidRDefault="000D6E71">
      <w:pPr>
        <w:spacing w:line="560" w:lineRule="exact"/>
        <w:ind w:firstLineChars="200" w:firstLine="640"/>
        <w:rPr>
          <w:rFonts w:ascii="楷体" w:eastAsia="楷体" w:hAnsi="楷体"/>
          <w:sz w:val="32"/>
          <w:szCs w:val="32"/>
          <w:shd w:val="clear" w:color="auto" w:fill="FFFFFF"/>
        </w:rPr>
      </w:pPr>
      <w:r>
        <w:rPr>
          <w:rFonts w:ascii="楷体" w:eastAsia="楷体" w:hAnsi="楷体" w:hint="eastAsia"/>
          <w:sz w:val="32"/>
          <w:szCs w:val="32"/>
          <w:shd w:val="clear" w:color="auto" w:fill="FFFFFF"/>
        </w:rPr>
        <w:t>（二）配套推荐性标准的制定情况</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lastRenderedPageBreak/>
        <w:t>无。</w:t>
      </w:r>
    </w:p>
    <w:p w:rsidR="00410144" w:rsidRDefault="000D6E71">
      <w:pPr>
        <w:widowControl/>
        <w:spacing w:line="560" w:lineRule="exact"/>
        <w:ind w:firstLineChars="200" w:firstLine="640"/>
        <w:outlineLvl w:val="0"/>
        <w:rPr>
          <w:rFonts w:ascii="黑体" w:eastAsia="黑体" w:hAnsi="黑体"/>
          <w:sz w:val="32"/>
          <w:szCs w:val="32"/>
        </w:rPr>
      </w:pPr>
      <w:r>
        <w:rPr>
          <w:rFonts w:ascii="黑体" w:eastAsia="黑体" w:hAnsi="黑体" w:hint="eastAsia"/>
          <w:sz w:val="32"/>
          <w:szCs w:val="32"/>
        </w:rPr>
        <w:t>七、</w:t>
      </w:r>
      <w:r>
        <w:rPr>
          <w:rFonts w:ascii="黑体" w:eastAsia="黑体" w:hAnsi="黑体"/>
          <w:sz w:val="32"/>
          <w:szCs w:val="32"/>
        </w:rPr>
        <w:t>重大分歧意见的处理</w:t>
      </w:r>
      <w:r>
        <w:rPr>
          <w:rFonts w:ascii="黑体" w:eastAsia="黑体" w:hAnsi="黑体" w:hint="eastAsia"/>
          <w:sz w:val="32"/>
          <w:szCs w:val="32"/>
        </w:rPr>
        <w:t>过程、处理意见及其</w:t>
      </w:r>
      <w:r>
        <w:rPr>
          <w:rFonts w:ascii="黑体" w:eastAsia="黑体" w:hAnsi="黑体"/>
          <w:sz w:val="32"/>
          <w:szCs w:val="32"/>
        </w:rPr>
        <w:t>依据</w:t>
      </w:r>
    </w:p>
    <w:p w:rsidR="00410144" w:rsidRDefault="000D6E71">
      <w:pPr>
        <w:tabs>
          <w:tab w:val="left" w:pos="2010"/>
        </w:tabs>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无。</w:t>
      </w:r>
    </w:p>
    <w:p w:rsidR="00410144" w:rsidRDefault="000D6E71">
      <w:pPr>
        <w:widowControl/>
        <w:spacing w:line="560" w:lineRule="exact"/>
        <w:ind w:firstLineChars="200" w:firstLine="640"/>
        <w:outlineLvl w:val="0"/>
        <w:rPr>
          <w:rFonts w:ascii="黑体" w:eastAsia="黑体" w:hAnsi="黑体"/>
          <w:sz w:val="32"/>
          <w:szCs w:val="32"/>
        </w:rPr>
      </w:pPr>
      <w:r>
        <w:rPr>
          <w:rFonts w:ascii="黑体" w:eastAsia="黑体" w:hAnsi="黑体" w:hint="eastAsia"/>
          <w:sz w:val="32"/>
          <w:szCs w:val="32"/>
        </w:rPr>
        <w:t>八、作为强制性标准或推荐性标准的建议及理由</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中华人民共和国标准化法》第二条和第十条分别规定了我国标准性质分为强制性和推荐性，涉及“保障人身健康和生命财产安全、国家安全、生态环境安全以及满足经济社会管理基本需要”的标准应当为强制性标准，本标准用于提高我国房屋建筑综合风险评估的规范性、系统性和科学性，提升风险评估对房屋建筑安全的支撑作用，尚未达到强制性标准的条件，作为推荐性标准更为适宜。</w:t>
      </w:r>
    </w:p>
    <w:p w:rsidR="00410144" w:rsidRDefault="000D6E71">
      <w:pPr>
        <w:widowControl/>
        <w:spacing w:line="560" w:lineRule="exact"/>
        <w:ind w:firstLineChars="200" w:firstLine="640"/>
        <w:outlineLvl w:val="0"/>
        <w:rPr>
          <w:rFonts w:ascii="黑体" w:eastAsia="黑体" w:hAnsi="黑体"/>
          <w:sz w:val="32"/>
          <w:szCs w:val="32"/>
        </w:rPr>
      </w:pPr>
      <w:r>
        <w:rPr>
          <w:rFonts w:ascii="黑体" w:eastAsia="黑体" w:hAnsi="黑体" w:hint="eastAsia"/>
          <w:sz w:val="32"/>
          <w:szCs w:val="32"/>
        </w:rPr>
        <w:t>九、标准自发布日期</w:t>
      </w:r>
      <w:proofErr w:type="gramStart"/>
      <w:r>
        <w:rPr>
          <w:rFonts w:ascii="黑体" w:eastAsia="黑体" w:hAnsi="黑体" w:hint="eastAsia"/>
          <w:sz w:val="32"/>
          <w:szCs w:val="32"/>
        </w:rPr>
        <w:t>至实施</w:t>
      </w:r>
      <w:proofErr w:type="gramEnd"/>
      <w:r>
        <w:rPr>
          <w:rFonts w:ascii="黑体" w:eastAsia="黑体" w:hAnsi="黑体" w:hint="eastAsia"/>
          <w:sz w:val="32"/>
          <w:szCs w:val="32"/>
        </w:rPr>
        <w:t>日期的过渡期建议及理由</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本标准规定了自然灾害房屋建筑综合风险评估的基本要求和评估方法，提出了基本流程，以及数据准备及质量控制、风险评估、风险评估报告编制等主要阶段的方法和要求，适用于我国县级行政单元及以上区域自然灾害房屋建筑综合风险评估。标准实施主体是各级别地方政府与相关组织。</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标准自发布日期</w:t>
      </w:r>
      <w:proofErr w:type="gramStart"/>
      <w:r>
        <w:rPr>
          <w:rFonts w:ascii="宋体" w:eastAsia="仿宋_GB2312" w:hAnsi="宋体" w:hint="eastAsia"/>
          <w:color w:val="000000" w:themeColor="text1"/>
          <w:sz w:val="32"/>
          <w:szCs w:val="32"/>
          <w:shd w:val="clear" w:color="auto" w:fill="FFFFFF"/>
        </w:rPr>
        <w:t>至实施</w:t>
      </w:r>
      <w:proofErr w:type="gramEnd"/>
      <w:r>
        <w:rPr>
          <w:rFonts w:ascii="宋体" w:eastAsia="仿宋_GB2312" w:hAnsi="宋体" w:hint="eastAsia"/>
          <w:color w:val="000000" w:themeColor="text1"/>
          <w:sz w:val="32"/>
          <w:szCs w:val="32"/>
          <w:shd w:val="clear" w:color="auto" w:fill="FFFFFF"/>
        </w:rPr>
        <w:t>日期的过渡期为</w:t>
      </w:r>
      <w:r>
        <w:rPr>
          <w:rFonts w:ascii="宋体" w:eastAsia="仿宋_GB2312" w:hAnsi="宋体" w:hint="eastAsia"/>
          <w:color w:val="000000" w:themeColor="text1"/>
          <w:sz w:val="32"/>
          <w:szCs w:val="32"/>
          <w:shd w:val="clear" w:color="auto" w:fill="FFFFFF"/>
        </w:rPr>
        <w:t>6</w:t>
      </w:r>
      <w:r>
        <w:rPr>
          <w:rFonts w:ascii="宋体" w:eastAsia="仿宋_GB2312" w:hAnsi="宋体" w:hint="eastAsia"/>
          <w:color w:val="000000" w:themeColor="text1"/>
          <w:sz w:val="32"/>
          <w:szCs w:val="32"/>
          <w:shd w:val="clear" w:color="auto" w:fill="FFFFFF"/>
        </w:rPr>
        <w:t>个月，建议标准实施主体参照已发布相关行业标准执行。</w:t>
      </w:r>
    </w:p>
    <w:p w:rsidR="00410144" w:rsidRDefault="000D6E71">
      <w:pPr>
        <w:widowControl/>
        <w:spacing w:line="560" w:lineRule="exact"/>
        <w:ind w:firstLineChars="200" w:firstLine="640"/>
        <w:outlineLvl w:val="0"/>
        <w:rPr>
          <w:rFonts w:ascii="黑体" w:eastAsia="黑体" w:hAnsi="黑体"/>
          <w:sz w:val="32"/>
          <w:szCs w:val="32"/>
        </w:rPr>
      </w:pPr>
      <w:r>
        <w:rPr>
          <w:rFonts w:ascii="黑体" w:eastAsia="黑体" w:hAnsi="黑体" w:hint="eastAsia"/>
          <w:sz w:val="32"/>
          <w:szCs w:val="32"/>
        </w:rPr>
        <w:t>十、与实施标准有关的政策措施</w:t>
      </w:r>
    </w:p>
    <w:p w:rsidR="00410144" w:rsidRDefault="000D6E71">
      <w:pPr>
        <w:spacing w:line="560" w:lineRule="exact"/>
        <w:ind w:firstLineChars="200" w:firstLine="640"/>
        <w:rPr>
          <w:rFonts w:ascii="宋体" w:eastAsia="仿宋_GB2312" w:hAnsi="宋体"/>
          <w:color w:val="000000" w:themeColor="text1"/>
          <w:sz w:val="32"/>
          <w:szCs w:val="32"/>
          <w:shd w:val="clear" w:color="auto" w:fill="FFFFFF"/>
        </w:rPr>
      </w:pPr>
      <w:r>
        <w:rPr>
          <w:rFonts w:ascii="宋体" w:eastAsia="仿宋_GB2312" w:hAnsi="宋体" w:hint="eastAsia"/>
          <w:color w:val="000000" w:themeColor="text1"/>
          <w:sz w:val="32"/>
          <w:szCs w:val="32"/>
          <w:shd w:val="clear" w:color="auto" w:fill="FFFFFF"/>
        </w:rPr>
        <w:t>本标准公开发布后，由全国应急管理与减灾救灾标准化技术委员会（</w:t>
      </w:r>
      <w:r>
        <w:rPr>
          <w:rFonts w:ascii="宋体" w:eastAsia="仿宋_GB2312" w:hAnsi="宋体" w:hint="eastAsia"/>
          <w:color w:val="000000" w:themeColor="text1"/>
          <w:sz w:val="32"/>
          <w:szCs w:val="32"/>
          <w:shd w:val="clear" w:color="auto" w:fill="FFFFFF"/>
        </w:rPr>
        <w:t>SAC/TC 307</w:t>
      </w:r>
      <w:r>
        <w:rPr>
          <w:rFonts w:ascii="宋体" w:eastAsia="仿宋_GB2312" w:hAnsi="宋体" w:hint="eastAsia"/>
          <w:color w:val="000000" w:themeColor="text1"/>
          <w:sz w:val="32"/>
          <w:szCs w:val="32"/>
          <w:shd w:val="clear" w:color="auto" w:fill="FFFFFF"/>
        </w:rPr>
        <w:t>）开展发布后的宣贯工作，介绍标准出台的目的和宗旨，培育建设标准化意识，引导相关行业按照标准的要求开展工作。</w:t>
      </w:r>
    </w:p>
    <w:p w:rsidR="00410144" w:rsidRDefault="000D6E71">
      <w:pPr>
        <w:widowControl/>
        <w:spacing w:line="560" w:lineRule="exact"/>
        <w:ind w:firstLineChars="200" w:firstLine="640"/>
        <w:outlineLvl w:val="0"/>
        <w:rPr>
          <w:rFonts w:ascii="黑体" w:eastAsia="黑体" w:hAnsi="黑体"/>
          <w:sz w:val="32"/>
          <w:szCs w:val="32"/>
        </w:rPr>
      </w:pPr>
      <w:r>
        <w:rPr>
          <w:rFonts w:ascii="黑体" w:eastAsia="黑体" w:hAnsi="黑体" w:hint="eastAsia"/>
          <w:sz w:val="32"/>
          <w:szCs w:val="32"/>
        </w:rPr>
        <w:lastRenderedPageBreak/>
        <w:t>十一、是否需要对外通报的建议及理由</w:t>
      </w:r>
    </w:p>
    <w:p w:rsidR="00410144" w:rsidRDefault="000D6E71">
      <w:pPr>
        <w:spacing w:line="56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否。</w:t>
      </w:r>
    </w:p>
    <w:p w:rsidR="00410144" w:rsidRDefault="000D6E71">
      <w:pPr>
        <w:widowControl/>
        <w:spacing w:line="560" w:lineRule="exact"/>
        <w:ind w:firstLineChars="200" w:firstLine="640"/>
        <w:outlineLvl w:val="0"/>
        <w:rPr>
          <w:rFonts w:ascii="黑体" w:eastAsia="黑体" w:hAnsi="黑体"/>
          <w:sz w:val="32"/>
          <w:szCs w:val="32"/>
        </w:rPr>
      </w:pPr>
      <w:r>
        <w:rPr>
          <w:rFonts w:ascii="黑体" w:eastAsia="黑体" w:hAnsi="黑体" w:hint="eastAsia"/>
          <w:sz w:val="32"/>
          <w:szCs w:val="32"/>
        </w:rPr>
        <w:t>十二、</w:t>
      </w:r>
      <w:r>
        <w:rPr>
          <w:rFonts w:ascii="黑体" w:eastAsia="黑体" w:hAnsi="黑体"/>
          <w:sz w:val="32"/>
          <w:szCs w:val="32"/>
        </w:rPr>
        <w:t>废止现行有关标准的建议</w:t>
      </w:r>
    </w:p>
    <w:p w:rsidR="00410144" w:rsidRDefault="000D6E71">
      <w:pPr>
        <w:spacing w:line="560" w:lineRule="exact"/>
        <w:ind w:firstLineChars="200" w:firstLine="640"/>
        <w:rPr>
          <w:rFonts w:ascii="宋体" w:eastAsia="仿宋_GB2312" w:hAnsi="宋体" w:cs="仿宋_GB2312"/>
          <w:color w:val="000000" w:themeColor="text1"/>
          <w:sz w:val="32"/>
          <w:szCs w:val="32"/>
        </w:rPr>
      </w:pPr>
      <w:r>
        <w:rPr>
          <w:rFonts w:ascii="宋体" w:eastAsia="仿宋_GB2312" w:hAnsi="宋体" w:cs="仿宋_GB2312" w:hint="eastAsia"/>
          <w:color w:val="000000" w:themeColor="text1"/>
          <w:sz w:val="32"/>
          <w:szCs w:val="32"/>
        </w:rPr>
        <w:t>无。</w:t>
      </w:r>
    </w:p>
    <w:p w:rsidR="00410144" w:rsidRDefault="000D6E71">
      <w:pPr>
        <w:widowControl/>
        <w:spacing w:line="560" w:lineRule="exact"/>
        <w:ind w:firstLineChars="200" w:firstLine="640"/>
        <w:outlineLvl w:val="0"/>
        <w:rPr>
          <w:rFonts w:ascii="黑体" w:eastAsia="黑体" w:hAnsi="黑体"/>
          <w:sz w:val="32"/>
          <w:szCs w:val="32"/>
        </w:rPr>
      </w:pPr>
      <w:r>
        <w:rPr>
          <w:rFonts w:ascii="黑体" w:eastAsia="黑体" w:hAnsi="黑体" w:hint="eastAsia"/>
          <w:sz w:val="32"/>
          <w:szCs w:val="32"/>
        </w:rPr>
        <w:t>十三、涉及专利的有关说明</w:t>
      </w:r>
    </w:p>
    <w:p w:rsidR="00410144" w:rsidRDefault="000D6E71">
      <w:pPr>
        <w:spacing w:line="560" w:lineRule="exact"/>
        <w:ind w:firstLineChars="200" w:firstLine="640"/>
        <w:rPr>
          <w:rFonts w:ascii="宋体" w:eastAsia="仿宋_GB2312" w:hAnsi="宋体" w:cs="仿宋_GB2312"/>
          <w:color w:val="000000" w:themeColor="text1"/>
          <w:sz w:val="32"/>
          <w:szCs w:val="32"/>
        </w:rPr>
      </w:pPr>
      <w:r>
        <w:rPr>
          <w:rFonts w:ascii="宋体" w:eastAsia="仿宋_GB2312" w:hAnsi="宋体" w:cs="仿宋_GB2312" w:hint="eastAsia"/>
          <w:color w:val="000000" w:themeColor="text1"/>
          <w:sz w:val="32"/>
          <w:szCs w:val="32"/>
        </w:rPr>
        <w:t>无。</w:t>
      </w:r>
    </w:p>
    <w:p w:rsidR="00410144" w:rsidRDefault="000D6E71">
      <w:pPr>
        <w:widowControl/>
        <w:spacing w:line="560" w:lineRule="exact"/>
        <w:ind w:firstLineChars="200" w:firstLine="640"/>
        <w:outlineLvl w:val="0"/>
        <w:rPr>
          <w:rFonts w:ascii="黑体" w:eastAsia="黑体" w:hAnsi="黑体"/>
          <w:sz w:val="32"/>
          <w:szCs w:val="32"/>
        </w:rPr>
      </w:pPr>
      <w:r>
        <w:rPr>
          <w:rFonts w:ascii="黑体" w:eastAsia="黑体" w:hAnsi="黑体" w:hint="eastAsia"/>
          <w:sz w:val="32"/>
          <w:szCs w:val="32"/>
        </w:rPr>
        <w:t>十四、标准所涉及的产品、过程或者服务目录</w:t>
      </w:r>
    </w:p>
    <w:p w:rsidR="00410144" w:rsidRDefault="000D6E71">
      <w:pPr>
        <w:spacing w:line="560" w:lineRule="exact"/>
        <w:ind w:firstLineChars="200" w:firstLine="640"/>
        <w:rPr>
          <w:rFonts w:ascii="宋体" w:eastAsia="仿宋_GB2312" w:hAnsi="宋体" w:cs="仿宋_GB2312"/>
          <w:color w:val="000000" w:themeColor="text1"/>
          <w:sz w:val="32"/>
          <w:szCs w:val="32"/>
        </w:rPr>
      </w:pPr>
      <w:r>
        <w:rPr>
          <w:rFonts w:ascii="宋体" w:eastAsia="仿宋_GB2312" w:hAnsi="宋体" w:cs="仿宋_GB2312" w:hint="eastAsia"/>
          <w:color w:val="000000" w:themeColor="text1"/>
          <w:sz w:val="32"/>
          <w:szCs w:val="32"/>
        </w:rPr>
        <w:t>无。</w:t>
      </w:r>
    </w:p>
    <w:p w:rsidR="00410144" w:rsidRDefault="000D6E71">
      <w:pPr>
        <w:widowControl/>
        <w:spacing w:line="560" w:lineRule="exact"/>
        <w:ind w:firstLineChars="200" w:firstLine="640"/>
        <w:outlineLvl w:val="0"/>
        <w:rPr>
          <w:rFonts w:ascii="黑体" w:eastAsia="黑体" w:hAnsi="黑体"/>
          <w:sz w:val="32"/>
          <w:szCs w:val="32"/>
        </w:rPr>
      </w:pPr>
      <w:r>
        <w:rPr>
          <w:rFonts w:ascii="黑体" w:eastAsia="黑体" w:hAnsi="黑体" w:hint="eastAsia"/>
          <w:sz w:val="32"/>
          <w:szCs w:val="32"/>
        </w:rPr>
        <w:t>十五、其他</w:t>
      </w:r>
      <w:r>
        <w:rPr>
          <w:rFonts w:ascii="黑体" w:eastAsia="黑体" w:hAnsi="黑体"/>
          <w:sz w:val="32"/>
          <w:szCs w:val="32"/>
        </w:rPr>
        <w:t>应予以说明的事项</w:t>
      </w:r>
    </w:p>
    <w:p w:rsidR="00410144" w:rsidRDefault="000D6E71">
      <w:pPr>
        <w:spacing w:line="560" w:lineRule="exact"/>
        <w:ind w:firstLineChars="200" w:firstLine="640"/>
        <w:rPr>
          <w:rFonts w:ascii="宋体" w:eastAsia="仿宋_GB2312" w:hAnsi="宋体" w:cs="仿宋_GB2312"/>
          <w:color w:val="000000" w:themeColor="text1"/>
          <w:sz w:val="32"/>
          <w:szCs w:val="32"/>
        </w:rPr>
      </w:pPr>
      <w:r>
        <w:rPr>
          <w:rFonts w:ascii="宋体" w:eastAsia="仿宋_GB2312" w:hAnsi="宋体" w:cs="仿宋_GB2312" w:hint="eastAsia"/>
          <w:color w:val="000000" w:themeColor="text1"/>
          <w:sz w:val="32"/>
          <w:szCs w:val="32"/>
        </w:rPr>
        <w:t>无。</w:t>
      </w:r>
    </w:p>
    <w:sectPr w:rsidR="00410144">
      <w:footerReference w:type="default" r:id="rId11"/>
      <w:pgSz w:w="11906" w:h="16838"/>
      <w:pgMar w:top="1701" w:right="1474" w:bottom="1474" w:left="1587" w:header="851" w:footer="992" w:gutter="0"/>
      <w:pgNumType w:start="1"/>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BDE" w:rsidRDefault="00CF4BDE">
      <w:r>
        <w:separator/>
      </w:r>
    </w:p>
  </w:endnote>
  <w:endnote w:type="continuationSeparator" w:id="0">
    <w:p w:rsidR="00CF4BDE" w:rsidRDefault="00CF4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jaVu Sans">
    <w:altName w:val="Sylfaen"/>
    <w:panose1 w:val="020B0603030804020204"/>
    <w:charset w:val="00"/>
    <w:family w:val="swiss"/>
    <w:pitch w:val="variable"/>
    <w:sig w:usb0="E7002EFF" w:usb1="D200FDFF" w:usb2="0A246029" w:usb3="00000000" w:csb0="000001FF" w:csb1="00000000"/>
  </w:font>
  <w:font w:name="Times New Roman Regular">
    <w:altName w:val="Times New Roman"/>
    <w:charset w:val="00"/>
    <w:family w:val="auto"/>
    <w:pitch w:val="default"/>
    <w:sig w:usb0="00000000" w:usb1="00000000"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panose1 w:val="03000509000000000000"/>
    <w:charset w:val="86"/>
    <w:family w:val="auto"/>
    <w:pitch w:val="variable"/>
    <w:sig w:usb0="A00002BF" w:usb1="38CF7CFA" w:usb2="00082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144" w:rsidRDefault="000D6E71">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10144" w:rsidRDefault="000D6E71">
                          <w:pPr>
                            <w:pStyle w:val="a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fldChar w:fldCharType="begin"/>
                          </w:r>
                          <w:r>
                            <w:rPr>
                              <w:rFonts w:asciiTheme="minorEastAsia" w:eastAsiaTheme="minorEastAsia" w:hAnsiTheme="minorEastAsia" w:cstheme="minorEastAsia" w:hint="eastAsia"/>
                              <w:sz w:val="21"/>
                            </w:rPr>
                            <w:instrText xml:space="preserve"> PAGE  \* MERGEFORMAT </w:instrText>
                          </w:r>
                          <w:r>
                            <w:rPr>
                              <w:rFonts w:asciiTheme="minorEastAsia" w:eastAsiaTheme="minorEastAsia" w:hAnsiTheme="minorEastAsia" w:cstheme="minorEastAsia" w:hint="eastAsia"/>
                              <w:sz w:val="21"/>
                            </w:rPr>
                            <w:fldChar w:fldCharType="separate"/>
                          </w:r>
                          <w:r w:rsidR="008C6714">
                            <w:rPr>
                              <w:rFonts w:asciiTheme="minorEastAsia" w:eastAsiaTheme="minorEastAsia" w:hAnsiTheme="minorEastAsia" w:cstheme="minorEastAsia"/>
                              <w:noProof/>
                              <w:sz w:val="21"/>
                            </w:rPr>
                            <w:t>8</w:t>
                          </w:r>
                          <w:r>
                            <w:rPr>
                              <w:rFonts w:asciiTheme="minorEastAsia" w:eastAsiaTheme="minorEastAsia" w:hAnsiTheme="minorEastAsia" w:cstheme="minorEastAsia" w:hint="eastAsia"/>
                              <w:sz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410144" w:rsidRDefault="000D6E71">
                    <w:pPr>
                      <w:pStyle w:val="a5"/>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fldChar w:fldCharType="begin"/>
                    </w:r>
                    <w:r>
                      <w:rPr>
                        <w:rFonts w:asciiTheme="minorEastAsia" w:eastAsiaTheme="minorEastAsia" w:hAnsiTheme="minorEastAsia" w:cstheme="minorEastAsia" w:hint="eastAsia"/>
                        <w:sz w:val="21"/>
                      </w:rPr>
                      <w:instrText xml:space="preserve"> PAGE  \* MERGEFORMAT </w:instrText>
                    </w:r>
                    <w:r>
                      <w:rPr>
                        <w:rFonts w:asciiTheme="minorEastAsia" w:eastAsiaTheme="minorEastAsia" w:hAnsiTheme="minorEastAsia" w:cstheme="minorEastAsia" w:hint="eastAsia"/>
                        <w:sz w:val="21"/>
                      </w:rPr>
                      <w:fldChar w:fldCharType="separate"/>
                    </w:r>
                    <w:r w:rsidR="008C6714">
                      <w:rPr>
                        <w:rFonts w:asciiTheme="minorEastAsia" w:eastAsiaTheme="minorEastAsia" w:hAnsiTheme="minorEastAsia" w:cstheme="minorEastAsia"/>
                        <w:noProof/>
                        <w:sz w:val="21"/>
                      </w:rPr>
                      <w:t>8</w:t>
                    </w:r>
                    <w:r>
                      <w:rPr>
                        <w:rFonts w:asciiTheme="minorEastAsia" w:eastAsiaTheme="minorEastAsia" w:hAnsiTheme="minorEastAsia" w:cstheme="minorEastAsia" w:hint="eastAsia"/>
                        <w:sz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BDE" w:rsidRDefault="00CF4BDE">
      <w:r>
        <w:separator/>
      </w:r>
    </w:p>
  </w:footnote>
  <w:footnote w:type="continuationSeparator" w:id="0">
    <w:p w:rsidR="00CF4BDE" w:rsidRDefault="00CF4B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1F11B1"/>
    <w:multiLevelType w:val="singleLevel"/>
    <w:tmpl w:val="671F11B1"/>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c0NjQzNDU0tTAzMbJQ0lEKTi0uzszPAykwrgUAAfXmpiwAAAA="/>
    <w:docVar w:name="commondata" w:val="eyJoZGlkIjoiMmQ0MjNkMzZiMDY3NThjOGQwM2U3ZDgxMGJhYmNjMzcifQ=="/>
  </w:docVars>
  <w:rsids>
    <w:rsidRoot w:val="004E1B83"/>
    <w:rsid w:val="8E6D2493"/>
    <w:rsid w:val="91BE79F8"/>
    <w:rsid w:val="9DDD2C96"/>
    <w:rsid w:val="ABFA57AC"/>
    <w:rsid w:val="B79FD953"/>
    <w:rsid w:val="BF1F8FC3"/>
    <w:rsid w:val="CECB3CCF"/>
    <w:rsid w:val="CF5FF061"/>
    <w:rsid w:val="DDBBB9F1"/>
    <w:rsid w:val="DEF79A1D"/>
    <w:rsid w:val="E9FF7D26"/>
    <w:rsid w:val="EA72ABDE"/>
    <w:rsid w:val="EEFF1031"/>
    <w:rsid w:val="F573FD46"/>
    <w:rsid w:val="F78DE132"/>
    <w:rsid w:val="F8FB5326"/>
    <w:rsid w:val="FAFFB2D8"/>
    <w:rsid w:val="FCAB55FA"/>
    <w:rsid w:val="FDA19945"/>
    <w:rsid w:val="FDEE0FF8"/>
    <w:rsid w:val="FDFB0750"/>
    <w:rsid w:val="FEFFEF4A"/>
    <w:rsid w:val="FF2C39F1"/>
    <w:rsid w:val="FF6B8C4B"/>
    <w:rsid w:val="FFEC1BAF"/>
    <w:rsid w:val="FFFD68E5"/>
    <w:rsid w:val="FFFEA3BC"/>
    <w:rsid w:val="00042E12"/>
    <w:rsid w:val="00066EC4"/>
    <w:rsid w:val="000D6E71"/>
    <w:rsid w:val="001D44CF"/>
    <w:rsid w:val="001D6884"/>
    <w:rsid w:val="001F1366"/>
    <w:rsid w:val="001F77F3"/>
    <w:rsid w:val="00216A90"/>
    <w:rsid w:val="00220C1D"/>
    <w:rsid w:val="00247002"/>
    <w:rsid w:val="00255A21"/>
    <w:rsid w:val="002755EB"/>
    <w:rsid w:val="003C1BC8"/>
    <w:rsid w:val="003E6D86"/>
    <w:rsid w:val="00410144"/>
    <w:rsid w:val="004870A9"/>
    <w:rsid w:val="004A3CBC"/>
    <w:rsid w:val="004E1AFE"/>
    <w:rsid w:val="004E1B83"/>
    <w:rsid w:val="005671CC"/>
    <w:rsid w:val="005B7068"/>
    <w:rsid w:val="00600B38"/>
    <w:rsid w:val="006330EB"/>
    <w:rsid w:val="006508D8"/>
    <w:rsid w:val="00711111"/>
    <w:rsid w:val="0072619E"/>
    <w:rsid w:val="00731DD1"/>
    <w:rsid w:val="00874AAD"/>
    <w:rsid w:val="00876467"/>
    <w:rsid w:val="0088672F"/>
    <w:rsid w:val="008C6714"/>
    <w:rsid w:val="008D6AEA"/>
    <w:rsid w:val="008E0A0A"/>
    <w:rsid w:val="00A74DF0"/>
    <w:rsid w:val="00AB1306"/>
    <w:rsid w:val="00AE4C1F"/>
    <w:rsid w:val="00B07FD9"/>
    <w:rsid w:val="00B65B8C"/>
    <w:rsid w:val="00B718F2"/>
    <w:rsid w:val="00BB2C2F"/>
    <w:rsid w:val="00BB6740"/>
    <w:rsid w:val="00C4047C"/>
    <w:rsid w:val="00C4156B"/>
    <w:rsid w:val="00C523D7"/>
    <w:rsid w:val="00CB2673"/>
    <w:rsid w:val="00CF4BDE"/>
    <w:rsid w:val="00D10621"/>
    <w:rsid w:val="00DB428A"/>
    <w:rsid w:val="00DF613E"/>
    <w:rsid w:val="00E44FF1"/>
    <w:rsid w:val="00E46C9B"/>
    <w:rsid w:val="00E552AD"/>
    <w:rsid w:val="00E9604E"/>
    <w:rsid w:val="01081B92"/>
    <w:rsid w:val="03037DEF"/>
    <w:rsid w:val="0DFC1827"/>
    <w:rsid w:val="0FCBACCA"/>
    <w:rsid w:val="16D57191"/>
    <w:rsid w:val="25FF04D1"/>
    <w:rsid w:val="27ED06E2"/>
    <w:rsid w:val="27FD0A85"/>
    <w:rsid w:val="29FE7913"/>
    <w:rsid w:val="2FCECE81"/>
    <w:rsid w:val="337F9B54"/>
    <w:rsid w:val="35A46BE2"/>
    <w:rsid w:val="39FF4F3D"/>
    <w:rsid w:val="3BBD0811"/>
    <w:rsid w:val="3F1B8615"/>
    <w:rsid w:val="3F6CD1B3"/>
    <w:rsid w:val="3FCF4424"/>
    <w:rsid w:val="3FEFFAA8"/>
    <w:rsid w:val="4B6A003B"/>
    <w:rsid w:val="4E6923DD"/>
    <w:rsid w:val="4EAE49CA"/>
    <w:rsid w:val="4F37E084"/>
    <w:rsid w:val="54C26F7D"/>
    <w:rsid w:val="56A25A40"/>
    <w:rsid w:val="5F7FAAED"/>
    <w:rsid w:val="62370E3B"/>
    <w:rsid w:val="67AD5426"/>
    <w:rsid w:val="67EFFFB4"/>
    <w:rsid w:val="67FC8383"/>
    <w:rsid w:val="6FFADCFD"/>
    <w:rsid w:val="72FE2135"/>
    <w:rsid w:val="761D69DE"/>
    <w:rsid w:val="779A2443"/>
    <w:rsid w:val="77BFE4FE"/>
    <w:rsid w:val="79BE677A"/>
    <w:rsid w:val="7FFF4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603F01-253B-4A7C-AEE2-DF19A1F7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kern w:val="2"/>
      <w:sz w:val="21"/>
      <w:szCs w:val="21"/>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uiPriority w:val="99"/>
    <w:unhideWhenUsed/>
    <w:qFormat/>
    <w:pPr>
      <w:tabs>
        <w:tab w:val="center" w:pos="4153"/>
        <w:tab w:val="right" w:pos="8306"/>
      </w:tabs>
      <w:snapToGrid w:val="0"/>
      <w:jc w:val="left"/>
    </w:pPr>
    <w:rPr>
      <w:sz w:val="18"/>
    </w:rPr>
  </w:style>
  <w:style w:type="paragraph" w:styleId="a6">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7">
    <w:name w:val="annotation subject"/>
    <w:basedOn w:val="a3"/>
    <w:next w:val="a3"/>
    <w:link w:val="Char1"/>
    <w:uiPriority w:val="99"/>
    <w:semiHidden/>
    <w:unhideWhenUsed/>
    <w:qFormat/>
    <w:rPr>
      <w:b/>
      <w:bCs/>
    </w:rPr>
  </w:style>
  <w:style w:type="table" w:styleId="a8">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Pr>
      <w:i/>
      <w:iCs/>
    </w:rPr>
  </w:style>
  <w:style w:type="character" w:styleId="aa">
    <w:name w:val="Hyperlink"/>
    <w:basedOn w:val="a0"/>
    <w:uiPriority w:val="99"/>
    <w:semiHidden/>
    <w:unhideWhenUsed/>
    <w:qFormat/>
    <w:rPr>
      <w:color w:val="0000FF"/>
      <w:u w:val="single"/>
    </w:rPr>
  </w:style>
  <w:style w:type="character" w:styleId="ab">
    <w:name w:val="annotation reference"/>
    <w:basedOn w:val="a0"/>
    <w:uiPriority w:val="99"/>
    <w:semiHidden/>
    <w:unhideWhenUsed/>
    <w:qFormat/>
    <w:rPr>
      <w:sz w:val="21"/>
      <w:szCs w:val="21"/>
    </w:rPr>
  </w:style>
  <w:style w:type="character" w:customStyle="1" w:styleId="2">
    <w:name w:val="标题 #2_"/>
    <w:link w:val="20"/>
    <w:qFormat/>
    <w:rPr>
      <w:rFonts w:ascii="Times New Roman Regular" w:eastAsia="黑体" w:hAnsi="Times New Roman Regular" w:cs="Times New Roman Regular"/>
      <w:bCs/>
      <w:sz w:val="24"/>
      <w:szCs w:val="24"/>
    </w:rPr>
  </w:style>
  <w:style w:type="paragraph" w:customStyle="1" w:styleId="20">
    <w:name w:val="标题 #2"/>
    <w:basedOn w:val="a"/>
    <w:link w:val="2"/>
    <w:qFormat/>
    <w:pPr>
      <w:spacing w:beforeLines="50" w:before="120" w:afterLines="50" w:after="120" w:line="400" w:lineRule="exact"/>
      <w:ind w:right="159"/>
      <w:outlineLvl w:val="1"/>
    </w:pPr>
    <w:rPr>
      <w:rFonts w:ascii="Times New Roman Regular" w:eastAsia="黑体" w:hAnsi="Times New Roman Regular" w:cs="Times New Roman Regular"/>
      <w:bCs/>
      <w:sz w:val="24"/>
      <w:szCs w:val="24"/>
      <w:shd w:val="clear" w:color="auto" w:fill="FFFFFF"/>
    </w:rPr>
  </w:style>
  <w:style w:type="paragraph" w:customStyle="1" w:styleId="30">
    <w:name w:val="标题3"/>
    <w:basedOn w:val="3"/>
    <w:next w:val="3"/>
    <w:qFormat/>
    <w:rPr>
      <w:sz w:val="24"/>
    </w:rPr>
  </w:style>
  <w:style w:type="character" w:customStyle="1" w:styleId="Char">
    <w:name w:val="批注文字 Char"/>
    <w:basedOn w:val="a0"/>
    <w:link w:val="a3"/>
    <w:uiPriority w:val="99"/>
    <w:semiHidden/>
    <w:qFormat/>
    <w:rPr>
      <w:rFonts w:ascii="Calibri" w:eastAsia="宋体" w:hAnsi="Calibri"/>
      <w:kern w:val="2"/>
      <w:sz w:val="21"/>
      <w:szCs w:val="21"/>
    </w:rPr>
  </w:style>
  <w:style w:type="character" w:customStyle="1" w:styleId="Char1">
    <w:name w:val="批注主题 Char"/>
    <w:basedOn w:val="Char"/>
    <w:link w:val="a7"/>
    <w:uiPriority w:val="99"/>
    <w:semiHidden/>
    <w:qFormat/>
    <w:rPr>
      <w:rFonts w:ascii="Calibri" w:eastAsia="宋体" w:hAnsi="Calibri"/>
      <w:b/>
      <w:bCs/>
      <w:kern w:val="2"/>
      <w:sz w:val="21"/>
      <w:szCs w:val="21"/>
    </w:rPr>
  </w:style>
  <w:style w:type="character" w:customStyle="1" w:styleId="Char0">
    <w:name w:val="批注框文本 Char"/>
    <w:basedOn w:val="a0"/>
    <w:link w:val="a4"/>
    <w:uiPriority w:val="99"/>
    <w:semiHidden/>
    <w:qFormat/>
    <w:rPr>
      <w:rFonts w:ascii="Calibri" w:eastAsia="宋体" w:hAnsi="Calibri"/>
      <w:kern w:val="2"/>
      <w:sz w:val="18"/>
      <w:szCs w:val="18"/>
    </w:rPr>
  </w:style>
  <w:style w:type="paragraph" w:customStyle="1" w:styleId="1">
    <w:name w:val="修订1"/>
    <w:hidden/>
    <w:uiPriority w:val="99"/>
    <w:semiHidden/>
    <w:rPr>
      <w:rFonts w:ascii="Calibri" w:eastAsia="宋体" w:hAnsi="Calibri"/>
      <w:kern w:val="2"/>
      <w:sz w:val="21"/>
      <w:szCs w:val="21"/>
    </w:rPr>
  </w:style>
  <w:style w:type="paragraph" w:styleId="ac">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AD679A-7115-4F24-9B7C-10025EED9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542</Words>
  <Characters>3096</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 huihui</dc:creator>
  <cp:lastModifiedBy>NTKO</cp:lastModifiedBy>
  <cp:revision>5</cp:revision>
  <cp:lastPrinted>2022-04-23T12:19:00Z</cp:lastPrinted>
  <dcterms:created xsi:type="dcterms:W3CDTF">2023-05-09T08:50:00Z</dcterms:created>
  <dcterms:modified xsi:type="dcterms:W3CDTF">2023-05-17T02:50:00Z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1DDA7D4FA1D749AAB5A5630399400DE0_13</vt:lpwstr>
  </property>
</Properties>
</file>