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65"/>
        </w:tabs>
        <w:ind w:right="-304"/>
        <w:rPr>
          <w:b/>
          <w:sz w:val="18"/>
        </w:rPr>
      </w:pPr>
      <w:r>
        <mc:AlternateContent>
          <mc:Choice Requires="wps">
            <w:drawing>
              <wp:anchor distT="0" distB="0" distL="114300" distR="114300" simplePos="0" relativeHeight="251662336" behindDoc="0" locked="1" layoutInCell="1" allowOverlap="1">
                <wp:simplePos x="0" y="0"/>
                <wp:positionH relativeFrom="column">
                  <wp:posOffset>-82550</wp:posOffset>
                </wp:positionH>
                <wp:positionV relativeFrom="page">
                  <wp:posOffset>273685</wp:posOffset>
                </wp:positionV>
                <wp:extent cx="1645920" cy="782955"/>
                <wp:effectExtent l="0" t="0" r="0" b="0"/>
                <wp:wrapNone/>
                <wp:docPr id="15" name="Text Box 67"/>
                <wp:cNvGraphicFramePr/>
                <a:graphic xmlns:a="http://schemas.openxmlformats.org/drawingml/2006/main">
                  <a:graphicData uri="http://schemas.microsoft.com/office/word/2010/wordprocessingShape">
                    <wps:wsp>
                      <wps:cNvSpPr txBox="true">
                        <a:spLocks noChangeArrowheads="true"/>
                      </wps:cNvSpPr>
                      <wps:spPr bwMode="auto">
                        <a:xfrm>
                          <a:off x="0" y="0"/>
                          <a:ext cx="1645920" cy="782955"/>
                        </a:xfrm>
                        <a:prstGeom prst="rect">
                          <a:avLst/>
                        </a:prstGeom>
                        <a:solidFill>
                          <a:srgbClr val="FFFFFF"/>
                        </a:solidFill>
                        <a:ln>
                          <a:noFill/>
                        </a:ln>
                      </wps:spPr>
                      <wps:txbx>
                        <w:txbxContent>
                          <w:p>
                            <w:pPr>
                              <w:pStyle w:val="133"/>
                              <w:rPr>
                                <w:rFonts w:hint="eastAsia" w:ascii="黑体"/>
                                <w:color w:val="auto"/>
                                <w:sz w:val="32"/>
                                <w:szCs w:val="32"/>
                                <w:lang w:val="en-US" w:eastAsia="zh-CN"/>
                              </w:rPr>
                            </w:pPr>
                            <w:r>
                              <w:rPr>
                                <w:rFonts w:hint="eastAsia" w:ascii="黑体"/>
                                <w:color w:val="auto"/>
                                <w:sz w:val="32"/>
                                <w:szCs w:val="32"/>
                                <w:lang w:eastAsia="zh-CN"/>
                              </w:rPr>
                              <w:t>附件</w:t>
                            </w:r>
                            <w:r>
                              <w:rPr>
                                <w:rFonts w:hint="eastAsia" w:ascii="黑体"/>
                                <w:color w:val="auto"/>
                                <w:sz w:val="32"/>
                                <w:szCs w:val="32"/>
                                <w:lang w:val="en-US" w:eastAsia="zh-CN"/>
                              </w:rPr>
                              <w:t>3</w:t>
                            </w:r>
                          </w:p>
                          <w:p>
                            <w:pPr>
                              <w:adjustRightInd w:val="0"/>
                              <w:snapToGrid w:val="0"/>
                              <w:spacing w:line="240" w:lineRule="auto"/>
                              <w:jc w:val="left"/>
                              <w:rPr>
                                <w:rFonts w:ascii="黑体" w:hAnsi="黑体" w:eastAsia="黑体"/>
                                <w:bCs/>
                                <w:szCs w:val="21"/>
                              </w:rPr>
                            </w:pPr>
                            <w:r>
                              <w:rPr>
                                <w:rFonts w:ascii="黑体" w:hAnsi="黑体" w:eastAsia="黑体"/>
                                <w:bCs/>
                                <w:color w:val="000000"/>
                              </w:rPr>
                              <w:t xml:space="preserve">ICS </w:t>
                            </w:r>
                            <w:r>
                              <w:rPr>
                                <w:rFonts w:hint="eastAsia" w:ascii="黑体" w:hAnsi="黑体" w:eastAsia="黑体"/>
                                <w:bCs/>
                                <w:color w:val="000000"/>
                              </w:rPr>
                              <w:t>71.020</w:t>
                            </w:r>
                            <w:r>
                              <w:rPr>
                                <w:rFonts w:ascii="黑体" w:hAnsi="黑体" w:eastAsia="黑体"/>
                                <w:bCs/>
                                <w:szCs w:val="21"/>
                              </w:rPr>
                              <w:br w:type="textWrapping"/>
                            </w:r>
                            <w:r>
                              <w:rPr>
                                <w:rFonts w:hint="eastAsia" w:ascii="黑体" w:hAnsi="黑体" w:eastAsia="黑体"/>
                                <w:bCs/>
                                <w:color w:val="000000"/>
                              </w:rPr>
                              <w:t>G 09</w:t>
                            </w:r>
                          </w:p>
                          <w:p>
                            <w:pPr>
                              <w:adjustRightInd w:val="0"/>
                              <w:snapToGrid w:val="0"/>
                              <w:spacing w:line="240" w:lineRule="auto"/>
                              <w:jc w:val="left"/>
                              <w:rPr>
                                <w:rFonts w:ascii="黑体" w:eastAsia="黑体"/>
                                <w:b/>
                                <w:szCs w:val="21"/>
                              </w:rPr>
                            </w:pPr>
                            <w:r>
                              <w:rPr>
                                <w:rFonts w:ascii="黑体" w:eastAsia="黑体"/>
                                <w:szCs w:val="21"/>
                              </w:rPr>
                              <w:br w:type="textWrapping"/>
                            </w:r>
                          </w:p>
                        </w:txbxContent>
                      </wps:txbx>
                      <wps:bodyPr rot="0" vert="horz" wrap="square" lIns="91440" tIns="45720" rIns="91440" bIns="45720" anchor="t" anchorCtr="false" upright="true">
                        <a:spAutoFit/>
                      </wps:bodyPr>
                    </wps:wsp>
                  </a:graphicData>
                </a:graphic>
              </wp:anchor>
            </w:drawing>
          </mc:Choice>
          <mc:Fallback>
            <w:pict>
              <v:shape id="Text Box 67" o:spid="_x0000_s1026" o:spt="202" type="#_x0000_t202" style="position:absolute;left:0pt;margin-left:-6.5pt;margin-top:21.55pt;height:61.65pt;width:129.6pt;mso-position-vertical-relative:page;z-index:251662336;mso-width-relative:page;mso-height-relative:page;" fillcolor="#FFFFFF" filled="t" stroked="f" coordsize="21600,21600" o:gfxdata="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bnrk/XAAAACgEA&#10;AA8AAAAAAAAAAQAgAAAAOAAAAGRycy9kb3ducmV2LnhtbFBLAQIUABQAAAAIAIdO4kBDJaENBQIA&#10;AP4DAAAOAAAAAAAAAAEAIAAAADwBAABkcnMvZTJvRG9jLnhtbFBLBQYAAAAABgAGAFkBAACzBQAA&#10;AAA=&#10;">
                <v:fill on="t" focussize="0,0"/>
                <v:stroke on="f"/>
                <v:imagedata o:title=""/>
                <o:lock v:ext="edit" aspectratio="f"/>
                <v:textbox style="mso-fit-shape-to-text:t;">
                  <w:txbxContent>
                    <w:p>
                      <w:pPr>
                        <w:pStyle w:val="133"/>
                        <w:rPr>
                          <w:rFonts w:hint="eastAsia" w:ascii="黑体"/>
                          <w:color w:val="auto"/>
                          <w:sz w:val="32"/>
                          <w:szCs w:val="32"/>
                          <w:lang w:val="en-US" w:eastAsia="zh-CN"/>
                        </w:rPr>
                      </w:pPr>
                      <w:r>
                        <w:rPr>
                          <w:rFonts w:hint="eastAsia" w:ascii="黑体"/>
                          <w:color w:val="auto"/>
                          <w:sz w:val="32"/>
                          <w:szCs w:val="32"/>
                          <w:lang w:eastAsia="zh-CN"/>
                        </w:rPr>
                        <w:t>附件</w:t>
                      </w:r>
                      <w:r>
                        <w:rPr>
                          <w:rFonts w:hint="eastAsia" w:ascii="黑体"/>
                          <w:color w:val="auto"/>
                          <w:sz w:val="32"/>
                          <w:szCs w:val="32"/>
                          <w:lang w:val="en-US" w:eastAsia="zh-CN"/>
                        </w:rPr>
                        <w:t>3</w:t>
                      </w:r>
                    </w:p>
                    <w:p>
                      <w:pPr>
                        <w:adjustRightInd w:val="0"/>
                        <w:snapToGrid w:val="0"/>
                        <w:spacing w:line="240" w:lineRule="auto"/>
                        <w:jc w:val="left"/>
                        <w:rPr>
                          <w:rFonts w:ascii="黑体" w:hAnsi="黑体" w:eastAsia="黑体"/>
                          <w:bCs/>
                          <w:szCs w:val="21"/>
                        </w:rPr>
                      </w:pPr>
                      <w:r>
                        <w:rPr>
                          <w:rFonts w:ascii="黑体" w:hAnsi="黑体" w:eastAsia="黑体"/>
                          <w:bCs/>
                          <w:color w:val="000000"/>
                        </w:rPr>
                        <w:t xml:space="preserve">ICS </w:t>
                      </w:r>
                      <w:r>
                        <w:rPr>
                          <w:rFonts w:hint="eastAsia" w:ascii="黑体" w:hAnsi="黑体" w:eastAsia="黑体"/>
                          <w:bCs/>
                          <w:color w:val="000000"/>
                        </w:rPr>
                        <w:t>71.020</w:t>
                      </w:r>
                      <w:r>
                        <w:rPr>
                          <w:rFonts w:ascii="黑体" w:hAnsi="黑体" w:eastAsia="黑体"/>
                          <w:bCs/>
                          <w:szCs w:val="21"/>
                        </w:rPr>
                        <w:br w:type="textWrapping"/>
                      </w:r>
                      <w:r>
                        <w:rPr>
                          <w:rFonts w:hint="eastAsia" w:ascii="黑体" w:hAnsi="黑体" w:eastAsia="黑体"/>
                          <w:bCs/>
                          <w:color w:val="000000"/>
                        </w:rPr>
                        <w:t>G 09</w:t>
                      </w:r>
                    </w:p>
                    <w:p>
                      <w:pPr>
                        <w:adjustRightInd w:val="0"/>
                        <w:snapToGrid w:val="0"/>
                        <w:spacing w:line="240" w:lineRule="auto"/>
                        <w:jc w:val="left"/>
                        <w:rPr>
                          <w:rFonts w:ascii="黑体" w:eastAsia="黑体"/>
                          <w:b/>
                          <w:szCs w:val="21"/>
                        </w:rPr>
                      </w:pPr>
                      <w:r>
                        <w:rPr>
                          <w:rFonts w:ascii="黑体" w:eastAsia="黑体"/>
                          <w:szCs w:val="21"/>
                        </w:rPr>
                        <w:br w:type="textWrapping"/>
                      </w:r>
                    </w:p>
                  </w:txbxContent>
                </v:textbox>
                <w10:anchorlock/>
              </v:shape>
            </w:pict>
          </mc:Fallback>
        </mc:AlternateContent>
      </w:r>
      <w:r>
        <w:rPr>
          <w:b/>
          <w:sz w:val="18"/>
        </w:rPr>
        <w:tab/>
      </w:r>
    </w:p>
    <w:p>
      <w:pPr>
        <w:ind w:firstLine="600"/>
        <w:outlineLvl w:val="0"/>
        <w:rPr>
          <w:sz w:val="84"/>
        </w:rPr>
      </w:pPr>
      <w:r>
        <w:drawing>
          <wp:anchor distT="0" distB="0" distL="114300" distR="114300" simplePos="0" relativeHeight="251661312" behindDoc="0" locked="1" layoutInCell="1" allowOverlap="1">
            <wp:simplePos x="0" y="0"/>
            <wp:positionH relativeFrom="margin">
              <wp:posOffset>4303395</wp:posOffset>
            </wp:positionH>
            <wp:positionV relativeFrom="margin">
              <wp:posOffset>112395</wp:posOffset>
            </wp:positionV>
            <wp:extent cx="1410335" cy="719455"/>
            <wp:effectExtent l="0" t="0" r="0" b="0"/>
            <wp:wrapNone/>
            <wp:docPr id="14" name="HBPicture" descr="G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HBPicture" descr="GB"/>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410335" cy="719455"/>
                    </a:xfrm>
                    <a:prstGeom prst="rect">
                      <a:avLst/>
                    </a:prstGeom>
                    <a:noFill/>
                  </pic:spPr>
                </pic:pic>
              </a:graphicData>
            </a:graphic>
          </wp:anchor>
        </w:drawing>
      </w:r>
    </w:p>
    <w:p>
      <w:pPr>
        <w:spacing w:line="771" w:lineRule="atLeast"/>
        <w:rPr>
          <w:b/>
          <w:w w:val="150"/>
          <w:sz w:val="48"/>
          <w:szCs w:val="48"/>
        </w:rPr>
      </w:pPr>
      <w: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17780</wp:posOffset>
                </wp:positionV>
                <wp:extent cx="6176645" cy="542925"/>
                <wp:effectExtent l="0" t="0" r="0" b="0"/>
                <wp:wrapNone/>
                <wp:docPr id="13" name="Text Box 75"/>
                <wp:cNvGraphicFramePr/>
                <a:graphic xmlns:a="http://schemas.openxmlformats.org/drawingml/2006/main">
                  <a:graphicData uri="http://schemas.microsoft.com/office/word/2010/wordprocessingShape">
                    <wps:wsp>
                      <wps:cNvSpPr txBox="true">
                        <a:spLocks noChangeArrowheads="true"/>
                      </wps:cNvSpPr>
                      <wps:spPr bwMode="auto">
                        <a:xfrm>
                          <a:off x="0" y="0"/>
                          <a:ext cx="6176645" cy="542925"/>
                        </a:xfrm>
                        <a:prstGeom prst="rect">
                          <a:avLst/>
                        </a:prstGeom>
                        <a:solidFill>
                          <a:srgbClr val="FFFFFF">
                            <a:alpha val="0"/>
                          </a:srgbClr>
                        </a:solidFill>
                        <a:ln>
                          <a:noFill/>
                        </a:ln>
                      </wps:spPr>
                      <wps:txbx>
                        <w:txbxContent>
                          <w:p>
                            <w:pPr>
                              <w:jc w:val="distribute"/>
                              <w:rPr>
                                <w:w w:val="130"/>
                                <w:kern w:val="0"/>
                                <w:sz w:val="52"/>
                                <w:szCs w:val="52"/>
                              </w:rPr>
                            </w:pPr>
                            <w:r>
                              <w:rPr>
                                <w:rFonts w:hint="eastAsia" w:ascii="宋体" w:hAnsi="宋体" w:cs="宋体"/>
                                <w:b/>
                                <w:w w:val="130"/>
                                <w:kern w:val="0"/>
                                <w:sz w:val="52"/>
                                <w:szCs w:val="52"/>
                              </w:rPr>
                              <w:t>中华人民共和国国家标准</w:t>
                            </w:r>
                          </w:p>
                        </w:txbxContent>
                      </wps:txbx>
                      <wps:bodyPr rot="0" vert="horz" wrap="square" lIns="0" tIns="0" rIns="0" bIns="0" anchor="t" anchorCtr="false" upright="true">
                        <a:spAutoFit/>
                      </wps:bodyPr>
                    </wps:wsp>
                  </a:graphicData>
                </a:graphic>
              </wp:anchor>
            </w:drawing>
          </mc:Choice>
          <mc:Fallback>
            <w:pict>
              <v:shape id="Text Box 75" o:spid="_x0000_s1026" o:spt="202" type="#_x0000_t202" style="position:absolute;left:0pt;margin-left:-3.95pt;margin-top:1.4pt;height:42.75pt;width:486.35pt;z-index:251663360;mso-width-relative:page;mso-height-relative:page;" fillcolor="#FFFFFF" filled="t" stroked="f" coordsize="21600,21600" o:gfxdata="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g6LSWNcA&#10;AAAHAQAADwAAAAAAAAABACAAAAA4AAAAZHJzL2Rvd25yZXYueG1sUEsBAhQAFAAAAAgAh07iQP2t&#10;hE4KAgAACwQAAA4AAAAAAAAAAQAgAAAAPAEAAGRycy9lMm9Eb2MueG1sUEsFBgAAAAAGAAYAWQEA&#10;ALgFAAAAAA==&#10;">
                <v:fill on="t" opacity="0f" focussize="0,0"/>
                <v:stroke on="f"/>
                <v:imagedata o:title=""/>
                <o:lock v:ext="edit" aspectratio="f"/>
                <v:textbox inset="0mm,0mm,0mm,0mm" style="mso-fit-shape-to-text:t;">
                  <w:txbxContent>
                    <w:p>
                      <w:pPr>
                        <w:jc w:val="distribute"/>
                        <w:rPr>
                          <w:w w:val="130"/>
                          <w:kern w:val="0"/>
                          <w:sz w:val="52"/>
                          <w:szCs w:val="52"/>
                        </w:rPr>
                      </w:pPr>
                      <w:r>
                        <w:rPr>
                          <w:rFonts w:hint="eastAsia" w:ascii="宋体" w:hAnsi="宋体" w:cs="宋体"/>
                          <w:b/>
                          <w:w w:val="130"/>
                          <w:kern w:val="0"/>
                          <w:sz w:val="52"/>
                          <w:szCs w:val="52"/>
                        </w:rPr>
                        <w:t>中华人民共和国国家标准</w:t>
                      </w:r>
                    </w:p>
                  </w:txbxContent>
                </v:textbox>
              </v:shape>
            </w:pict>
          </mc:Fallback>
        </mc:AlternateContent>
      </w:r>
    </w:p>
    <w:p>
      <w:pPr>
        <w:ind w:firstLine="640"/>
        <w:jc w:val="center"/>
        <w:outlineLvl w:val="0"/>
        <w:rPr>
          <w:b/>
        </w:rPr>
      </w:pPr>
      <w:r>
        <mc:AlternateContent>
          <mc:Choice Requires="wps">
            <w:drawing>
              <wp:anchor distT="0" distB="0" distL="114300" distR="114300" simplePos="0" relativeHeight="251664384" behindDoc="0" locked="0" layoutInCell="1" allowOverlap="1">
                <wp:simplePos x="0" y="0"/>
                <wp:positionH relativeFrom="column">
                  <wp:posOffset>3987165</wp:posOffset>
                </wp:positionH>
                <wp:positionV relativeFrom="paragraph">
                  <wp:posOffset>156845</wp:posOffset>
                </wp:positionV>
                <wp:extent cx="2038985" cy="523240"/>
                <wp:effectExtent l="0" t="0" r="0" b="0"/>
                <wp:wrapNone/>
                <wp:docPr id="12" name="Text Box 82"/>
                <wp:cNvGraphicFramePr/>
                <a:graphic xmlns:a="http://schemas.openxmlformats.org/drawingml/2006/main">
                  <a:graphicData uri="http://schemas.microsoft.com/office/word/2010/wordprocessingShape">
                    <wps:wsp>
                      <wps:cNvSpPr txBox="true">
                        <a:spLocks noChangeArrowheads="true"/>
                      </wps:cNvSpPr>
                      <wps:spPr bwMode="auto">
                        <a:xfrm>
                          <a:off x="0" y="0"/>
                          <a:ext cx="2038985" cy="523240"/>
                        </a:xfrm>
                        <a:prstGeom prst="rect">
                          <a:avLst/>
                        </a:prstGeom>
                        <a:solidFill>
                          <a:srgbClr val="FFFFFF">
                            <a:alpha val="0"/>
                          </a:srgbClr>
                        </a:solidFill>
                        <a:ln>
                          <a:noFill/>
                        </a:ln>
                      </wps:spPr>
                      <wps:txbx>
                        <w:txbxContent>
                          <w:p>
                            <w:pPr>
                              <w:adjustRightInd w:val="0"/>
                              <w:snapToGrid w:val="0"/>
                              <w:spacing w:line="340" w:lineRule="exact"/>
                              <w:ind w:firstLine="641"/>
                              <w:jc w:val="right"/>
                              <w:outlineLvl w:val="0"/>
                              <w:rPr>
                                <w:rFonts w:ascii="黑体" w:hAnsi="黑体" w:eastAsia="黑体"/>
                                <w:b/>
                                <w:bCs/>
                                <w:sz w:val="28"/>
                                <w:szCs w:val="28"/>
                              </w:rPr>
                            </w:pPr>
                            <w:r>
                              <w:rPr>
                                <w:rFonts w:ascii="黑体" w:hAnsi="黑体" w:eastAsia="黑体"/>
                                <w:sz w:val="28"/>
                                <w:szCs w:val="28"/>
                              </w:rPr>
                              <w:t>GB 19041—XXXX</w:t>
                            </w:r>
                          </w:p>
                          <w:p>
                            <w:pPr>
                              <w:adjustRightInd w:val="0"/>
                              <w:snapToGrid w:val="0"/>
                              <w:spacing w:line="340" w:lineRule="exact"/>
                              <w:ind w:firstLine="641"/>
                              <w:jc w:val="right"/>
                              <w:outlineLvl w:val="0"/>
                              <w:rPr>
                                <w:rFonts w:ascii="黑体" w:hAnsi="黑体" w:eastAsia="黑体"/>
                                <w:szCs w:val="21"/>
                              </w:rPr>
                            </w:pPr>
                            <w:r>
                              <w:rPr>
                                <w:rFonts w:ascii="黑体" w:hAnsi="黑体" w:eastAsia="黑体"/>
                                <w:szCs w:val="21"/>
                              </w:rPr>
                              <w:t>代替GB 19041—2003</w:t>
                            </w:r>
                          </w:p>
                        </w:txbxContent>
                      </wps:txbx>
                      <wps:bodyPr rot="0" vert="horz" wrap="square" lIns="91440" tIns="45720" rIns="91440" bIns="45720" anchor="t" anchorCtr="false" upright="true">
                        <a:spAutoFit/>
                      </wps:bodyPr>
                    </wps:wsp>
                  </a:graphicData>
                </a:graphic>
              </wp:anchor>
            </w:drawing>
          </mc:Choice>
          <mc:Fallback>
            <w:pict>
              <v:shape id="Text Box 82" o:spid="_x0000_s1026" o:spt="202" type="#_x0000_t202" style="position:absolute;left:0pt;margin-left:313.95pt;margin-top:12.35pt;height:41.2pt;width:160.55pt;z-index:251664384;mso-width-relative:page;mso-height-relative:page;" fillcolor="#FFFFFF" filled="t" stroked="f" coordsize="21600,21600" o:gfxdata="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jbKlVNgAAAAKAQAADwAAAAAAAAABACAAAAA4AAAAZHJzL2Rvd25yZXYueG1sUEsBAhQAFAAA&#10;AAgAh07iQFirwi4SAgAAGwQAAA4AAAAAAAAAAQAgAAAAPQEAAGRycy9lMm9Eb2MueG1sUEsFBgAA&#10;AAAGAAYAWQEAAMEFAAAAAA==&#10;">
                <v:fill on="t" opacity="0f" focussize="0,0"/>
                <v:stroke on="f"/>
                <v:imagedata o:title=""/>
                <o:lock v:ext="edit" aspectratio="f"/>
                <v:textbox style="mso-fit-shape-to-text:t;">
                  <w:txbxContent>
                    <w:p>
                      <w:pPr>
                        <w:adjustRightInd w:val="0"/>
                        <w:snapToGrid w:val="0"/>
                        <w:spacing w:line="340" w:lineRule="exact"/>
                        <w:ind w:firstLine="641"/>
                        <w:jc w:val="right"/>
                        <w:outlineLvl w:val="0"/>
                        <w:rPr>
                          <w:rFonts w:ascii="黑体" w:hAnsi="黑体" w:eastAsia="黑体"/>
                          <w:b/>
                          <w:bCs/>
                          <w:sz w:val="28"/>
                          <w:szCs w:val="28"/>
                        </w:rPr>
                      </w:pPr>
                      <w:r>
                        <w:rPr>
                          <w:rFonts w:ascii="黑体" w:hAnsi="黑体" w:eastAsia="黑体"/>
                          <w:sz w:val="28"/>
                          <w:szCs w:val="28"/>
                        </w:rPr>
                        <w:t>GB 19041—XXXX</w:t>
                      </w:r>
                    </w:p>
                    <w:p>
                      <w:pPr>
                        <w:adjustRightInd w:val="0"/>
                        <w:snapToGrid w:val="0"/>
                        <w:spacing w:line="340" w:lineRule="exact"/>
                        <w:ind w:firstLine="641"/>
                        <w:jc w:val="right"/>
                        <w:outlineLvl w:val="0"/>
                        <w:rPr>
                          <w:rFonts w:ascii="黑体" w:hAnsi="黑体" w:eastAsia="黑体"/>
                          <w:szCs w:val="21"/>
                        </w:rPr>
                      </w:pPr>
                      <w:r>
                        <w:rPr>
                          <w:rFonts w:ascii="黑体" w:hAnsi="黑体" w:eastAsia="黑体"/>
                          <w:szCs w:val="21"/>
                        </w:rPr>
                        <w:t>代替GB 19041—2003</w:t>
                      </w:r>
                    </w:p>
                  </w:txbxContent>
                </v:textbox>
              </v:shape>
            </w:pict>
          </mc:Fallback>
        </mc:AlternateContent>
      </w:r>
    </w:p>
    <w:p>
      <w:pPr>
        <w:jc w:val="center"/>
        <w:outlineLvl w:val="0"/>
        <w:rPr>
          <w:b/>
        </w:rPr>
      </w:pPr>
    </w:p>
    <w:p>
      <w:pPr>
        <w:jc w:val="center"/>
        <w:outlineLvl w:val="0"/>
        <w:rPr>
          <w:sz w:val="30"/>
        </w:rPr>
      </w:pPr>
      <w: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305435</wp:posOffset>
                </wp:positionV>
                <wp:extent cx="6120130" cy="0"/>
                <wp:effectExtent l="0" t="0" r="13970" b="0"/>
                <wp:wrapNone/>
                <wp:docPr id="11" name="Line 16"/>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6" o:spid="_x0000_s1026" o:spt="20" style="position:absolute;left:0pt;margin-left:-0.2pt;margin-top:24.05pt;height:0pt;width:481.9pt;z-index:251660288;mso-width-relative:page;mso-height-relative:page;" filled="f" stroked="t" coordsize="21600,21600" o:gfxdata="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RHYB3tMAAAAHAQAADwAAAAAAAAABACAAAAA4AAAAZHJzL2Rvd25yZXYu&#10;eG1sUEsBAhQAFAAAAAgAh07iQPpGhrSxAQAAVgMAAA4AAAAAAAAAAQAgAAAAOAEAAGRycy9lMm9E&#10;b2MueG1sUEsFBgAAAAAGAAYAWQEAAFsFAAAAAA==&#10;">
                <v:fill on="f" focussize="0,0"/>
                <v:stroke color="#000000" joinstyle="round"/>
                <v:imagedata o:title=""/>
                <o:lock v:ext="edit" aspectratio="f"/>
              </v:line>
            </w:pict>
          </mc:Fallback>
        </mc:AlternateContent>
      </w:r>
    </w:p>
    <w:p>
      <w:pPr>
        <w:jc w:val="center"/>
        <w:outlineLvl w:val="0"/>
        <w:rPr>
          <w:sz w:val="44"/>
        </w:rPr>
      </w:pPr>
    </w:p>
    <w:p>
      <w:pPr>
        <w:jc w:val="center"/>
        <w:outlineLvl w:val="0"/>
        <w:rPr>
          <w:b/>
          <w:sz w:val="44"/>
        </w:rPr>
      </w:pPr>
      <w:r>
        <mc:AlternateContent>
          <mc:Choice Requires="wps">
            <w:drawing>
              <wp:anchor distT="0" distB="0" distL="114300" distR="114300" simplePos="0" relativeHeight="251659264" behindDoc="0" locked="1" layoutInCell="1" allowOverlap="1">
                <wp:simplePos x="0" y="0"/>
                <wp:positionH relativeFrom="column">
                  <wp:posOffset>-14605</wp:posOffset>
                </wp:positionH>
                <wp:positionV relativeFrom="page">
                  <wp:posOffset>9229090</wp:posOffset>
                </wp:positionV>
                <wp:extent cx="6120130" cy="0"/>
                <wp:effectExtent l="0" t="0" r="13970" b="0"/>
                <wp:wrapNone/>
                <wp:docPr id="10" name="Line 126"/>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6" o:spid="_x0000_s1026" o:spt="20" style="position:absolute;left:0pt;margin-left:-1.15pt;margin-top:726.7pt;height:0pt;width:481.9pt;mso-position-vertical-relative:page;z-index:251659264;mso-width-relative:page;mso-height-relative:page;" filled="f" stroked="t" coordsize="21600,21600" o:gfxdata="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eAa/W2AAAAAwBAAAPAAAAAAAAAAEAIAAAADgAAABkcnMvZG93&#10;bnJldi54bWxQSwECFAAUAAAACACHTuJAAINDm7EBAABXAwAADgAAAAAAAAABACAAAAA9AQAAZHJz&#10;L2Uyb0RvYy54bWxQSwUGAAAAAAYABgBZAQAAYAUAAAAA&#10;">
                <v:fill on="f" focussize="0,0"/>
                <v:stroke color="#000000" joinstyle="round"/>
                <v:imagedata o:title=""/>
                <o:lock v:ext="edit" aspectratio="f"/>
                <w10:anchorlock/>
              </v:line>
            </w:pict>
          </mc:Fallback>
        </mc:AlternateContent>
      </w:r>
    </w:p>
    <w:p>
      <w:pPr>
        <w:spacing w:line="760" w:lineRule="atLeast"/>
        <w:jc w:val="right"/>
        <w:rPr>
          <w:rFonts w:ascii="黑体" w:eastAsia="黑体"/>
          <w:sz w:val="48"/>
          <w:szCs w:val="48"/>
        </w:rPr>
      </w:pPr>
      <w:r>
        <w:rPr>
          <w:b/>
        </w:rPr>
        <mc:AlternateContent>
          <mc:Choice Requires="wps">
            <w:drawing>
              <wp:anchor distT="0" distB="0" distL="114300" distR="114300" simplePos="0" relativeHeight="251671552" behindDoc="0" locked="0" layoutInCell="1" allowOverlap="1">
                <wp:simplePos x="0" y="0"/>
                <wp:positionH relativeFrom="column">
                  <wp:posOffset>461010</wp:posOffset>
                </wp:positionH>
                <wp:positionV relativeFrom="paragraph">
                  <wp:posOffset>519430</wp:posOffset>
                </wp:positionV>
                <wp:extent cx="5175885" cy="519430"/>
                <wp:effectExtent l="0" t="0" r="0" b="0"/>
                <wp:wrapNone/>
                <wp:docPr id="9" name="Text Box 69"/>
                <wp:cNvGraphicFramePr/>
                <a:graphic xmlns:a="http://schemas.openxmlformats.org/drawingml/2006/main">
                  <a:graphicData uri="http://schemas.microsoft.com/office/word/2010/wordprocessingShape">
                    <wps:wsp>
                      <wps:cNvSpPr txBox="true">
                        <a:spLocks noChangeArrowheads="true"/>
                      </wps:cNvSpPr>
                      <wps:spPr bwMode="auto">
                        <a:xfrm>
                          <a:off x="0" y="0"/>
                          <a:ext cx="5175885" cy="519430"/>
                        </a:xfrm>
                        <a:prstGeom prst="rect">
                          <a:avLst/>
                        </a:prstGeom>
                        <a:solidFill>
                          <a:srgbClr val="FFFFFF"/>
                        </a:solidFill>
                        <a:ln>
                          <a:noFill/>
                        </a:ln>
                      </wps:spPr>
                      <wps:txbx>
                        <w:txbxContent>
                          <w:p>
                            <w:pPr>
                              <w:adjustRightInd w:val="0"/>
                              <w:snapToGrid w:val="0"/>
                              <w:spacing w:line="240" w:lineRule="auto"/>
                              <w:jc w:val="center"/>
                              <w:rPr>
                                <w:rFonts w:ascii="黑体" w:eastAsia="黑体"/>
                                <w:sz w:val="30"/>
                                <w:szCs w:val="30"/>
                              </w:rPr>
                            </w:pPr>
                            <w:r>
                              <w:rPr>
                                <w:rFonts w:hint="eastAsia" w:ascii="黑体" w:hAnsi="黑体" w:eastAsia="黑体" w:cs="宋体"/>
                                <w:kern w:val="0"/>
                                <w:sz w:val="52"/>
                                <w:szCs w:val="52"/>
                              </w:rPr>
                              <w:t>光气及光气化产品生产安全规程</w:t>
                            </w:r>
                          </w:p>
                        </w:txbxContent>
                      </wps:txbx>
                      <wps:bodyPr rot="0" vert="horz" wrap="square" lIns="91440" tIns="45720" rIns="91440" bIns="45720" anchor="t" anchorCtr="false" upright="true">
                        <a:spAutoFit/>
                      </wps:bodyPr>
                    </wps:wsp>
                  </a:graphicData>
                </a:graphic>
              </wp:anchor>
            </w:drawing>
          </mc:Choice>
          <mc:Fallback>
            <w:pict>
              <v:shape id="Text Box 69" o:spid="_x0000_s1026" o:spt="202" type="#_x0000_t202" style="position:absolute;left:0pt;margin-left:36.3pt;margin-top:40.9pt;height:40.9pt;width:407.55pt;z-index:251671552;mso-width-relative:page;mso-height-relative:page;" fillcolor="#FFFFFF" filled="t" stroked="f" coordsize="21600,21600" o:gfxdata="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hsyXRtYAAAAJ&#10;AQAADwAAAAAAAAABACAAAAA4AAAAZHJzL2Rvd25yZXYueG1sUEsBAhQAFAAAAAgAh07iQLOSYgsI&#10;AgAA/QMAAA4AAAAAAAAAAQAgAAAAOwEAAGRycy9lMm9Eb2MueG1sUEsFBgAAAAAGAAYAWQEAALUF&#10;AAAAAA==&#10;">
                <v:fill on="t" focussize="0,0"/>
                <v:stroke on="f"/>
                <v:imagedata o:title=""/>
                <o:lock v:ext="edit" aspectratio="f"/>
                <v:textbox style="mso-fit-shape-to-text:t;">
                  <w:txbxContent>
                    <w:p>
                      <w:pPr>
                        <w:adjustRightInd w:val="0"/>
                        <w:snapToGrid w:val="0"/>
                        <w:spacing w:line="240" w:lineRule="auto"/>
                        <w:jc w:val="center"/>
                        <w:rPr>
                          <w:rFonts w:ascii="黑体" w:eastAsia="黑体"/>
                          <w:sz w:val="30"/>
                          <w:szCs w:val="30"/>
                        </w:rPr>
                      </w:pPr>
                      <w:r>
                        <w:rPr>
                          <w:rFonts w:hint="eastAsia" w:ascii="黑体" w:hAnsi="黑体" w:eastAsia="黑体" w:cs="宋体"/>
                          <w:kern w:val="0"/>
                          <w:sz w:val="52"/>
                          <w:szCs w:val="52"/>
                        </w:rPr>
                        <w:t>光气及光气化产品生产安全规程</w:t>
                      </w:r>
                    </w:p>
                  </w:txbxContent>
                </v:textbox>
              </v:shape>
            </w:pict>
          </mc:Fallback>
        </mc:AlternateContent>
      </w:r>
    </w:p>
    <w:p>
      <w:pPr>
        <w:spacing w:line="760" w:lineRule="atLeast"/>
        <w:jc w:val="right"/>
        <w:rPr>
          <w:sz w:val="44"/>
          <w:szCs w:val="44"/>
        </w:rPr>
      </w:pPr>
    </w:p>
    <w:p>
      <w:pPr>
        <w:jc w:val="right"/>
        <w:rPr>
          <w:b/>
          <w:sz w:val="44"/>
        </w:rPr>
      </w:pPr>
      <w:r>
        <w:rPr>
          <w:sz w:val="36"/>
        </w:rPr>
        <mc:AlternateContent>
          <mc:Choice Requires="wps">
            <w:drawing>
              <wp:anchor distT="0" distB="0" distL="114300" distR="114300" simplePos="0" relativeHeight="251673600" behindDoc="0" locked="0" layoutInCell="1" allowOverlap="1">
                <wp:simplePos x="0" y="0"/>
                <wp:positionH relativeFrom="column">
                  <wp:posOffset>1022985</wp:posOffset>
                </wp:positionH>
                <wp:positionV relativeFrom="paragraph">
                  <wp:posOffset>135255</wp:posOffset>
                </wp:positionV>
                <wp:extent cx="4080510" cy="599440"/>
                <wp:effectExtent l="0" t="0" r="0" b="0"/>
                <wp:wrapNone/>
                <wp:docPr id="8" name="Text Box 30"/>
                <wp:cNvGraphicFramePr/>
                <a:graphic xmlns:a="http://schemas.openxmlformats.org/drawingml/2006/main">
                  <a:graphicData uri="http://schemas.microsoft.com/office/word/2010/wordprocessingShape">
                    <wps:wsp>
                      <wps:cNvSpPr txBox="true">
                        <a:spLocks noChangeArrowheads="true"/>
                      </wps:cNvSpPr>
                      <wps:spPr bwMode="auto">
                        <a:xfrm>
                          <a:off x="0" y="0"/>
                          <a:ext cx="4080510" cy="599440"/>
                        </a:xfrm>
                        <a:prstGeom prst="rect">
                          <a:avLst/>
                        </a:prstGeom>
                        <a:solidFill>
                          <a:srgbClr val="FFFFFF"/>
                        </a:solidFill>
                        <a:ln>
                          <a:noFill/>
                        </a:ln>
                      </wps:spPr>
                      <wps:txbx>
                        <w:txbxContent>
                          <w:p>
                            <w:pPr>
                              <w:adjustRightInd w:val="0"/>
                              <w:snapToGrid w:val="0"/>
                              <w:spacing w:line="400" w:lineRule="exact"/>
                              <w:jc w:val="center"/>
                              <w:rPr>
                                <w:rFonts w:ascii="黑体" w:hAnsi="黑体" w:eastAsia="黑体"/>
                                <w:sz w:val="28"/>
                                <w:szCs w:val="28"/>
                              </w:rPr>
                            </w:pPr>
                            <w:r>
                              <w:rPr>
                                <w:rFonts w:ascii="黑体" w:hAnsi="黑体" w:eastAsia="黑体"/>
                                <w:kern w:val="0"/>
                                <w:sz w:val="28"/>
                                <w:szCs w:val="28"/>
                              </w:rPr>
                              <w:t>Safety regulations for the production of phosgene and phosgenation products</w:t>
                            </w:r>
                          </w:p>
                        </w:txbxContent>
                      </wps:txbx>
                      <wps:bodyPr rot="0" vert="horz" wrap="square" lIns="91440" tIns="45720" rIns="91440" bIns="45720" anchor="t" anchorCtr="false" upright="true">
                        <a:spAutoFit/>
                      </wps:bodyPr>
                    </wps:wsp>
                  </a:graphicData>
                </a:graphic>
              </wp:anchor>
            </w:drawing>
          </mc:Choice>
          <mc:Fallback>
            <w:pict>
              <v:shape id="Text Box 30" o:spid="_x0000_s1026" o:spt="202" type="#_x0000_t202" style="position:absolute;left:0pt;margin-left:80.55pt;margin-top:10.65pt;height:47.2pt;width:321.3pt;z-index:251673600;mso-width-relative:page;mso-height-relative:page;" fillcolor="#FFFFFF" filled="t" stroked="f" coordsize="21600,21600" o:gfxdata="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hdKm0NcAAAAK&#10;AQAADwAAAAAAAAABACAAAAA4AAAAZHJzL2Rvd25yZXYueG1sUEsBAhQAFAAAAAgAh07iQPVyRF4H&#10;AgAA/QMAAA4AAAAAAAAAAQAgAAAAPAEAAGRycy9lMm9Eb2MueG1sUEsFBgAAAAAGAAYAWQEAALUF&#10;AAAAAA==&#10;">
                <v:fill on="t" focussize="0,0"/>
                <v:stroke on="f"/>
                <v:imagedata o:title=""/>
                <o:lock v:ext="edit" aspectratio="f"/>
                <v:textbox style="mso-fit-shape-to-text:t;">
                  <w:txbxContent>
                    <w:p>
                      <w:pPr>
                        <w:adjustRightInd w:val="0"/>
                        <w:snapToGrid w:val="0"/>
                        <w:spacing w:line="400" w:lineRule="exact"/>
                        <w:jc w:val="center"/>
                        <w:rPr>
                          <w:rFonts w:ascii="黑体" w:hAnsi="黑体" w:eastAsia="黑体"/>
                          <w:sz w:val="28"/>
                          <w:szCs w:val="28"/>
                        </w:rPr>
                      </w:pPr>
                      <w:r>
                        <w:rPr>
                          <w:rFonts w:ascii="黑体" w:hAnsi="黑体" w:eastAsia="黑体"/>
                          <w:kern w:val="0"/>
                          <w:sz w:val="28"/>
                          <w:szCs w:val="28"/>
                        </w:rPr>
                        <w:t>Safety regulations for the production of phosgene and phosgenation products</w:t>
                      </w:r>
                    </w:p>
                  </w:txbxContent>
                </v:textbox>
              </v:shape>
            </w:pict>
          </mc:Fallback>
        </mc:AlternateContent>
      </w:r>
    </w:p>
    <w:p>
      <w:pPr>
        <w:jc w:val="right"/>
        <w:outlineLvl w:val="0"/>
        <w:rPr>
          <w:sz w:val="32"/>
        </w:rPr>
      </w:pPr>
    </w:p>
    <w:p>
      <w:pPr>
        <w:ind w:firstLine="720"/>
        <w:jc w:val="right"/>
        <w:outlineLvl w:val="0"/>
        <w:rPr>
          <w:sz w:val="36"/>
        </w:rPr>
      </w:pPr>
      <w:r>
        <w:rPr>
          <w:b/>
        </w:rPr>
        <mc:AlternateContent>
          <mc:Choice Requires="wps">
            <w:drawing>
              <wp:anchor distT="0" distB="0" distL="114300" distR="114300" simplePos="0" relativeHeight="251672576" behindDoc="0" locked="0" layoutInCell="1" allowOverlap="1">
                <wp:simplePos x="0" y="0"/>
                <wp:positionH relativeFrom="column">
                  <wp:posOffset>2496820</wp:posOffset>
                </wp:positionH>
                <wp:positionV relativeFrom="paragraph">
                  <wp:posOffset>135255</wp:posOffset>
                </wp:positionV>
                <wp:extent cx="1490345" cy="1221740"/>
                <wp:effectExtent l="0" t="0" r="0" b="0"/>
                <wp:wrapNone/>
                <wp:docPr id="7" name="Text Box 28"/>
                <wp:cNvGraphicFramePr/>
                <a:graphic xmlns:a="http://schemas.openxmlformats.org/drawingml/2006/main">
                  <a:graphicData uri="http://schemas.microsoft.com/office/word/2010/wordprocessingShape">
                    <wps:wsp>
                      <wps:cNvSpPr txBox="true">
                        <a:spLocks noChangeArrowheads="true"/>
                      </wps:cNvSpPr>
                      <wps:spPr bwMode="auto">
                        <a:xfrm>
                          <a:off x="0" y="0"/>
                          <a:ext cx="1490345" cy="1221740"/>
                        </a:xfrm>
                        <a:prstGeom prst="rect">
                          <a:avLst/>
                        </a:prstGeom>
                        <a:solidFill>
                          <a:srgbClr val="FFFFFF"/>
                        </a:solidFill>
                        <a:ln>
                          <a:noFill/>
                        </a:ln>
                      </wps:spPr>
                      <wps:txbx>
                        <w:txbxContent>
                          <w:p>
                            <w:pPr>
                              <w:spacing w:before="370" w:line="400" w:lineRule="exact"/>
                              <w:jc w:val="center"/>
                              <w:outlineLvl w:val="0"/>
                              <w:rPr>
                                <w:rFonts w:ascii="黑体" w:hAnsi="黑体" w:eastAsia="黑体" w:cs="宋体"/>
                                <w:sz w:val="28"/>
                                <w:szCs w:val="28"/>
                              </w:rPr>
                            </w:pPr>
                            <w:r>
                              <w:rPr>
                                <w:rFonts w:hint="eastAsia" w:ascii="宋体" w:hAnsi="宋体" w:cs="宋体"/>
                                <w:sz w:val="28"/>
                                <w:szCs w:val="28"/>
                              </w:rPr>
                              <w:t>（征求意见稿）</w:t>
                            </w:r>
                          </w:p>
                          <w:p>
                            <w:pPr>
                              <w:spacing w:before="370" w:line="400" w:lineRule="exact"/>
                              <w:jc w:val="center"/>
                              <w:outlineLvl w:val="0"/>
                              <w:rPr>
                                <w:rFonts w:ascii="黑体" w:hAnsi="黑体" w:eastAsia="黑体" w:cs="宋体"/>
                                <w:sz w:val="28"/>
                                <w:szCs w:val="28"/>
                              </w:rPr>
                            </w:pPr>
                          </w:p>
                        </w:txbxContent>
                      </wps:txbx>
                      <wps:bodyPr rot="0" vert="horz" wrap="square" lIns="91440" tIns="45720" rIns="91440" bIns="45720" anchor="t" anchorCtr="false" upright="true">
                        <a:noAutofit/>
                      </wps:bodyPr>
                    </wps:wsp>
                  </a:graphicData>
                </a:graphic>
              </wp:anchor>
            </w:drawing>
          </mc:Choice>
          <mc:Fallback>
            <w:pict>
              <v:shape id="Text Box 28" o:spid="_x0000_s1026" o:spt="202" type="#_x0000_t202" style="position:absolute;left:0pt;margin-left:196.6pt;margin-top:10.65pt;height:96.2pt;width:117.35pt;z-index:251672576;mso-width-relative:page;mso-height-relative:page;" fillcolor="#FFFFFF" filled="t" stroked="f" coordsize="21600,21600" o:gfxdata="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hDm+h1wAA&#10;AAoBAAAPAAAAAAAAAAEAIAAAADgAAABkcnMvZG93bnJldi54bWxQSwECFAAUAAAACACHTuJAd82T&#10;3AkCAAD+AwAADgAAAAAAAAABACAAAAA8AQAAZHJzL2Uyb0RvYy54bWxQSwUGAAAAAAYABgBZAQAA&#10;twUAAAAA&#10;">
                <v:fill on="t" focussize="0,0"/>
                <v:stroke on="f"/>
                <v:imagedata o:title=""/>
                <o:lock v:ext="edit" aspectratio="f"/>
                <v:textbox>
                  <w:txbxContent>
                    <w:p>
                      <w:pPr>
                        <w:spacing w:before="370" w:line="400" w:lineRule="exact"/>
                        <w:jc w:val="center"/>
                        <w:outlineLvl w:val="0"/>
                        <w:rPr>
                          <w:rFonts w:ascii="黑体" w:hAnsi="黑体" w:eastAsia="黑体" w:cs="宋体"/>
                          <w:sz w:val="28"/>
                          <w:szCs w:val="28"/>
                        </w:rPr>
                      </w:pPr>
                      <w:r>
                        <w:rPr>
                          <w:rFonts w:hint="eastAsia" w:ascii="宋体" w:hAnsi="宋体" w:cs="宋体"/>
                          <w:sz w:val="28"/>
                          <w:szCs w:val="28"/>
                        </w:rPr>
                        <w:t>（征求意见稿）</w:t>
                      </w:r>
                    </w:p>
                    <w:p>
                      <w:pPr>
                        <w:spacing w:before="370" w:line="400" w:lineRule="exact"/>
                        <w:jc w:val="center"/>
                        <w:outlineLvl w:val="0"/>
                        <w:rPr>
                          <w:rFonts w:ascii="黑体" w:hAnsi="黑体" w:eastAsia="黑体" w:cs="宋体"/>
                          <w:sz w:val="28"/>
                          <w:szCs w:val="28"/>
                        </w:rPr>
                      </w:pPr>
                    </w:p>
                  </w:txbxContent>
                </v:textbox>
              </v:shape>
            </w:pict>
          </mc:Fallback>
        </mc:AlternateContent>
      </w:r>
    </w:p>
    <w:p>
      <w:pPr>
        <w:jc w:val="right"/>
        <w:rPr>
          <w:sz w:val="30"/>
        </w:rPr>
      </w:pPr>
    </w:p>
    <w:p>
      <w:pPr>
        <w:jc w:val="right"/>
        <w:rPr>
          <w:b/>
        </w:rPr>
      </w:pPr>
    </w:p>
    <w:p>
      <w:pPr>
        <w:jc w:val="right"/>
        <w:rPr>
          <w:b/>
        </w:rPr>
      </w:pPr>
    </w:p>
    <w:p>
      <w:pPr>
        <w:jc w:val="right"/>
        <w:rPr>
          <w:b/>
        </w:rPr>
      </w:pPr>
    </w:p>
    <w:p>
      <w:pPr>
        <w:jc w:val="right"/>
        <w:rPr>
          <w:rFonts w:ascii="黑体" w:eastAsia="黑体"/>
          <w:sz w:val="24"/>
          <w:szCs w:val="24"/>
        </w:rPr>
      </w:pPr>
    </w:p>
    <w:p>
      <w:pPr>
        <w:jc w:val="right"/>
        <w:rPr>
          <w:rFonts w:ascii="黑体" w:eastAsia="黑体"/>
          <w:sz w:val="24"/>
          <w:szCs w:val="24"/>
        </w:rPr>
      </w:pPr>
    </w:p>
    <w:p>
      <w:pPr>
        <w:jc w:val="right"/>
        <w:rPr>
          <w:rFonts w:ascii="黑体" w:eastAsia="黑体"/>
          <w:sz w:val="24"/>
          <w:szCs w:val="24"/>
        </w:rPr>
      </w:pPr>
    </w:p>
    <w:p>
      <w:pPr>
        <w:jc w:val="right"/>
        <w:rPr>
          <w:rFonts w:ascii="黑体" w:eastAsia="黑体"/>
          <w:sz w:val="24"/>
          <w:szCs w:val="24"/>
        </w:rPr>
      </w:pPr>
    </w:p>
    <w:p>
      <w:pPr>
        <w:jc w:val="right"/>
        <w:rPr>
          <w:rFonts w:ascii="黑体" w:eastAsia="黑体"/>
          <w:sz w:val="24"/>
          <w:szCs w:val="24"/>
        </w:rPr>
      </w:pPr>
    </w:p>
    <w:p>
      <w:pPr>
        <w:tabs>
          <w:tab w:val="center" w:pos="4818"/>
          <w:tab w:val="right" w:pos="9637"/>
        </w:tabs>
        <w:wordWrap w:val="0"/>
        <w:jc w:val="left"/>
        <w:rPr>
          <w:rFonts w:ascii="黑体" w:eastAsia="黑体"/>
          <w:sz w:val="24"/>
          <w:szCs w:val="24"/>
        </w:rPr>
      </w:pPr>
      <w:r>
        <mc:AlternateContent>
          <mc:Choice Requires="wps">
            <w:drawing>
              <wp:anchor distT="0" distB="0" distL="114300" distR="114300" simplePos="0" relativeHeight="251669504" behindDoc="0" locked="0" layoutInCell="1" allowOverlap="1">
                <wp:simplePos x="0" y="0"/>
                <wp:positionH relativeFrom="column">
                  <wp:posOffset>266065</wp:posOffset>
                </wp:positionH>
                <wp:positionV relativeFrom="paragraph">
                  <wp:posOffset>333375</wp:posOffset>
                </wp:positionV>
                <wp:extent cx="5029200" cy="0"/>
                <wp:effectExtent l="0" t="0" r="0" b="0"/>
                <wp:wrapNone/>
                <wp:docPr id="6" name="Text Box 9"/>
                <wp:cNvGraphicFramePr/>
                <a:graphic xmlns:a="http://schemas.openxmlformats.org/drawingml/2006/main">
                  <a:graphicData uri="http://schemas.microsoft.com/office/word/2010/wordprocessingShape">
                    <wps:wsp>
                      <wps:cNvSpPr txBox="true">
                        <a:spLocks noChangeArrowheads="true"/>
                      </wps:cNvSpPr>
                      <wps:spPr bwMode="auto">
                        <a:xfrm>
                          <a:off x="0" y="0"/>
                          <a:ext cx="5029200" cy="0"/>
                        </a:xfrm>
                        <a:prstGeom prst="rect">
                          <a:avLst/>
                        </a:prstGeom>
                        <a:solidFill>
                          <a:srgbClr val="FFFFFF"/>
                        </a:solidFill>
                        <a:ln>
                          <a:noFill/>
                        </a:ln>
                      </wps:spPr>
                      <wps:txbx>
                        <w:txbxContent>
                          <w:p>
                            <w:pPr>
                              <w:pStyle w:val="75"/>
                              <w:jc w:val="distribute"/>
                              <w:rPr>
                                <w:sz w:val="28"/>
                                <w:szCs w:val="28"/>
                              </w:rPr>
                            </w:pPr>
                            <w:r>
                              <w:rPr>
                                <w:rFonts w:hint="eastAsia"/>
                                <w:sz w:val="28"/>
                                <w:szCs w:val="28"/>
                              </w:rPr>
                              <w:t>中华人民共和国质量监督检验检疫总局</w:t>
                            </w:r>
                          </w:p>
                          <w:p>
                            <w:pPr>
                              <w:pStyle w:val="75"/>
                              <w:jc w:val="distribute"/>
                              <w:rPr>
                                <w:sz w:val="28"/>
                                <w:szCs w:val="28"/>
                              </w:rPr>
                            </w:pPr>
                          </w:p>
                        </w:txbxContent>
                      </wps:txbx>
                      <wps:bodyPr rot="0" vert="horz" wrap="square" lIns="0" tIns="0" rIns="0" bIns="0" anchor="t" anchorCtr="false" upright="true">
                        <a:noAutofit/>
                      </wps:bodyPr>
                    </wps:wsp>
                  </a:graphicData>
                </a:graphic>
              </wp:anchor>
            </w:drawing>
          </mc:Choice>
          <mc:Fallback>
            <w:pict>
              <v:shape id="Text Box 9" o:spid="_x0000_s1026" o:spt="202" type="#_x0000_t202" style="position:absolute;left:0pt;margin-left:20.95pt;margin-top:26.25pt;height:0pt;width:396pt;z-index:251669504;mso-width-relative:page;mso-height-relative:page;" fillcolor="#FFFFFF" filled="t" stroked="f" coordsize="21600,21600" o:gfxdata="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m9FnIdcAAAAIAQAADwAAAAAAAAABACAAAAA4&#10;AAAAZHJzL2Rvd25yZXYueG1sUEsBAhQAFAAAAAgAh07iQDI2jb31AQAA5wMAAA4AAAAAAAAAAQAg&#10;AAAAPAEAAGRycy9lMm9Eb2MueG1sUEsFBgAAAAAGAAYAWQEAAKMFAAAAAA==&#10;">
                <v:fill on="t" focussize="0,0"/>
                <v:stroke on="f"/>
                <v:imagedata o:title=""/>
                <o:lock v:ext="edit" aspectratio="f"/>
                <v:textbox inset="0mm,0mm,0mm,0mm">
                  <w:txbxContent>
                    <w:p>
                      <w:pPr>
                        <w:pStyle w:val="75"/>
                        <w:jc w:val="distribute"/>
                        <w:rPr>
                          <w:sz w:val="28"/>
                          <w:szCs w:val="28"/>
                        </w:rPr>
                      </w:pPr>
                      <w:r>
                        <w:rPr>
                          <w:rFonts w:hint="eastAsia"/>
                          <w:sz w:val="28"/>
                          <w:szCs w:val="28"/>
                        </w:rPr>
                        <w:t>中华人民共和国质量监督检验检疫总局</w:t>
                      </w:r>
                    </w:p>
                    <w:p>
                      <w:pPr>
                        <w:pStyle w:val="75"/>
                        <w:jc w:val="distribute"/>
                        <w:rPr>
                          <w:sz w:val="28"/>
                          <w:szCs w:val="28"/>
                        </w:rPr>
                      </w:pPr>
                    </w:p>
                  </w:txbxContent>
                </v:textbox>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4693920</wp:posOffset>
                </wp:positionH>
                <wp:positionV relativeFrom="margin">
                  <wp:posOffset>8553450</wp:posOffset>
                </wp:positionV>
                <wp:extent cx="1482090" cy="312420"/>
                <wp:effectExtent l="0" t="0" r="0" b="0"/>
                <wp:wrapNone/>
                <wp:docPr id="5" name="Text Box 168"/>
                <wp:cNvGraphicFramePr/>
                <a:graphic xmlns:a="http://schemas.openxmlformats.org/drawingml/2006/main">
                  <a:graphicData uri="http://schemas.microsoft.com/office/word/2010/wordprocessingShape">
                    <wps:wsp>
                      <wps:cNvSpPr txBox="true">
                        <a:spLocks noChangeArrowheads="true"/>
                      </wps:cNvSpPr>
                      <wps:spPr bwMode="auto">
                        <a:xfrm>
                          <a:off x="0" y="0"/>
                          <a:ext cx="1482090" cy="312420"/>
                        </a:xfrm>
                        <a:prstGeom prst="rect">
                          <a:avLst/>
                        </a:prstGeom>
                        <a:solidFill>
                          <a:srgbClr val="FFFFFF"/>
                        </a:solidFill>
                        <a:ln>
                          <a:noFill/>
                        </a:ln>
                      </wps:spPr>
                      <wps:txbx>
                        <w:txbxContent>
                          <w:p>
                            <w:pPr>
                              <w:pStyle w:val="113"/>
                              <w:jc w:val="center"/>
                              <w:rPr>
                                <w:rFonts w:ascii="黑体" w:cs="黑体"/>
                                <w:szCs w:val="22"/>
                              </w:rPr>
                            </w:pPr>
                            <w:r>
                              <w:rPr>
                                <w:rFonts w:ascii="黑体" w:hAnsi="黑体" w:cs="黑体"/>
                                <w:szCs w:val="22"/>
                              </w:rPr>
                              <w:t xml:space="preserve">XXXX-XX-XX </w:t>
                            </w:r>
                            <w:r>
                              <w:rPr>
                                <w:rFonts w:hint="eastAsia" w:ascii="黑体" w:hAnsi="黑体" w:cs="黑体"/>
                                <w:szCs w:val="22"/>
                              </w:rPr>
                              <w:t>实施</w:t>
                            </w:r>
                          </w:p>
                        </w:txbxContent>
                      </wps:txbx>
                      <wps:bodyPr rot="0" vert="horz" wrap="square" lIns="0" tIns="0" rIns="0" bIns="0" anchor="t" anchorCtr="false" upright="true">
                        <a:noAutofit/>
                      </wps:bodyPr>
                    </wps:wsp>
                  </a:graphicData>
                </a:graphic>
              </wp:anchor>
            </w:drawing>
          </mc:Choice>
          <mc:Fallback>
            <w:pict>
              <v:shape id="Text Box 168" o:spid="_x0000_s1026" o:spt="202" type="#_x0000_t202" style="position:absolute;left:0pt;margin-left:369.6pt;margin-top:673.5pt;height:24.6pt;width:116.7pt;mso-position-horizontal-relative:margin;mso-position-vertical-relative:margin;z-index:251667456;mso-width-relative:page;mso-height-relative:page;" fillcolor="#FFFFFF" filled="t" stroked="f" coordsize="21600,21600" o:gfxdata="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HcOUu2wAAAA0BAAAP&#10;AAAAAAAAAAEAIAAAADgAAABkcnMvZG93bnJldi54bWxQSwECFAAUAAAACACHTuJADesip/8BAADu&#10;AwAADgAAAAAAAAABACAAAABAAQAAZHJzL2Uyb0RvYy54bWxQSwUGAAAAAAYABgBZAQAAsQUAAAAA&#10;">
                <v:fill on="t" focussize="0,0"/>
                <v:stroke on="f"/>
                <v:imagedata o:title=""/>
                <o:lock v:ext="edit" aspectratio="f"/>
                <v:textbox inset="0mm,0mm,0mm,0mm">
                  <w:txbxContent>
                    <w:p>
                      <w:pPr>
                        <w:pStyle w:val="113"/>
                        <w:jc w:val="center"/>
                        <w:rPr>
                          <w:rFonts w:ascii="黑体" w:cs="黑体"/>
                          <w:szCs w:val="22"/>
                        </w:rPr>
                      </w:pPr>
                      <w:r>
                        <w:rPr>
                          <w:rFonts w:ascii="黑体" w:hAnsi="黑体" w:cs="黑体"/>
                          <w:szCs w:val="22"/>
                        </w:rPr>
                        <w:t xml:space="preserve">XXXX-XX-XX </w:t>
                      </w:r>
                      <w:r>
                        <w:rPr>
                          <w:rFonts w:hint="eastAsia" w:ascii="黑体" w:hAnsi="黑体" w:cs="黑体"/>
                          <w:szCs w:val="22"/>
                        </w:rPr>
                        <w:t>实施</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-2540</wp:posOffset>
                </wp:positionH>
                <wp:positionV relativeFrom="margin">
                  <wp:posOffset>8553450</wp:posOffset>
                </wp:positionV>
                <wp:extent cx="2019300" cy="312420"/>
                <wp:effectExtent l="0" t="0" r="0" b="0"/>
                <wp:wrapNone/>
                <wp:docPr id="4" name="fmFrame5"/>
                <wp:cNvGraphicFramePr/>
                <a:graphic xmlns:a="http://schemas.openxmlformats.org/drawingml/2006/main">
                  <a:graphicData uri="http://schemas.microsoft.com/office/word/2010/wordprocessingShape">
                    <wps:wsp>
                      <wps:cNvSpPr txBox="true">
                        <a:spLocks noChangeArrowheads="true"/>
                      </wps:cNvSpPr>
                      <wps:spPr bwMode="auto">
                        <a:xfrm>
                          <a:off x="0" y="0"/>
                          <a:ext cx="2019300" cy="312420"/>
                        </a:xfrm>
                        <a:prstGeom prst="rect">
                          <a:avLst/>
                        </a:prstGeom>
                        <a:solidFill>
                          <a:srgbClr val="FFFFFF"/>
                        </a:solidFill>
                        <a:ln>
                          <a:noFill/>
                        </a:ln>
                      </wps:spPr>
                      <wps:txbx>
                        <w:txbxContent>
                          <w:p>
                            <w:pPr>
                              <w:pStyle w:val="113"/>
                              <w:rPr>
                                <w:rFonts w:ascii="黑体" w:cs="黑体"/>
                              </w:rPr>
                            </w:pPr>
                            <w:r>
                              <w:rPr>
                                <w:rFonts w:ascii="黑体" w:hAnsi="黑体" w:cs="黑体"/>
                              </w:rPr>
                              <w:t xml:space="preserve">XXXX-XX-XX </w:t>
                            </w:r>
                            <w:r>
                              <w:rPr>
                                <w:rFonts w:hint="eastAsia" w:ascii="黑体" w:hAnsi="黑体" w:cs="黑体"/>
                              </w:rPr>
                              <w:t>发布</w:t>
                            </w:r>
                          </w:p>
                        </w:txbxContent>
                      </wps:txbx>
                      <wps:bodyPr rot="0" vert="horz" wrap="square" lIns="0" tIns="0" rIns="0" bIns="0" anchor="t" anchorCtr="false" upright="true">
                        <a:noAutofit/>
                      </wps:bodyPr>
                    </wps:wsp>
                  </a:graphicData>
                </a:graphic>
              </wp:anchor>
            </w:drawing>
          </mc:Choice>
          <mc:Fallback>
            <w:pict>
              <v:shape id="fmFrame5" o:spid="_x0000_s1026" o:spt="202" type="#_x0000_t202" style="position:absolute;left:0pt;margin-left:-0.2pt;margin-top:673.5pt;height:24.6pt;width:159pt;mso-position-horizontal-relative:margin;mso-position-vertical-relative:margin;z-index:251665408;mso-width-relative:page;mso-height-relative:page;" fillcolor="#FFFFFF" filled="t" stroked="f" coordsize="21600,21600" o:gfxdata="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35TgC2QAAAAsBAAAPAAAAAAAA&#10;AAEAIAAAADgAAABkcnMvZG93bnJldi54bWxQSwECFAAUAAAACACHTuJAtJ6HI/sBAADqAwAADgAA&#10;AAAAAAABACAAAAA+AQAAZHJzL2Uyb0RvYy54bWxQSwUGAAAAAAYABgBZAQAAqwUAAAAA&#10;">
                <v:fill on="t" focussize="0,0"/>
                <v:stroke on="f"/>
                <v:imagedata o:title=""/>
                <o:lock v:ext="edit" aspectratio="f"/>
                <v:textbox inset="0mm,0mm,0mm,0mm">
                  <w:txbxContent>
                    <w:p>
                      <w:pPr>
                        <w:pStyle w:val="113"/>
                        <w:rPr>
                          <w:rFonts w:ascii="黑体" w:cs="黑体"/>
                        </w:rPr>
                      </w:pPr>
                      <w:r>
                        <w:rPr>
                          <w:rFonts w:ascii="黑体" w:hAnsi="黑体" w:cs="黑体"/>
                        </w:rPr>
                        <w:t xml:space="preserve">XXXX-XX-XX </w:t>
                      </w:r>
                      <w:r>
                        <w:rPr>
                          <w:rFonts w:hint="eastAsia" w:ascii="黑体" w:hAnsi="黑体" w:cs="黑体"/>
                        </w:rPr>
                        <w:t>发布</w:t>
                      </w:r>
                    </w:p>
                  </w:txbxContent>
                </v:textbox>
                <w10:anchorlock/>
              </v:shape>
            </w:pict>
          </mc:Fallback>
        </mc:AlternateContent>
      </w:r>
      <w:r>
        <w:rPr>
          <w:rFonts w:ascii="黑体" w:eastAsia="黑体"/>
          <w:sz w:val="24"/>
          <w:szCs w:val="24"/>
        </w:rPr>
        <w:tab/>
      </w:r>
    </w:p>
    <w:p>
      <w:pPr>
        <w:jc w:val="right"/>
        <w:rPr>
          <w:rFonts w:ascii="黑体" w:eastAsia="黑体"/>
          <w:sz w:val="24"/>
          <w:szCs w:val="24"/>
        </w:rPr>
      </w:pPr>
    </w:p>
    <w:p>
      <w:pPr>
        <w:jc w:val="right"/>
        <w:rPr>
          <w:rFonts w:ascii="黑体" w:eastAsia="黑体"/>
          <w:sz w:val="24"/>
          <w:szCs w:val="24"/>
        </w:rPr>
      </w:pPr>
      <w:r>
        <mc:AlternateContent>
          <mc:Choice Requires="wps">
            <w:drawing>
              <wp:anchor distT="0" distB="0" distL="114300" distR="114300" simplePos="0" relativeHeight="251668480" behindDoc="0" locked="0" layoutInCell="1" allowOverlap="1">
                <wp:simplePos x="0" y="0"/>
                <wp:positionH relativeFrom="column">
                  <wp:posOffset>4505325</wp:posOffset>
                </wp:positionH>
                <wp:positionV relativeFrom="paragraph">
                  <wp:posOffset>245110</wp:posOffset>
                </wp:positionV>
                <wp:extent cx="920115" cy="351790"/>
                <wp:effectExtent l="0" t="0" r="0" b="0"/>
                <wp:wrapNone/>
                <wp:docPr id="3" name="fmFrame7"/>
                <wp:cNvGraphicFramePr/>
                <a:graphic xmlns:a="http://schemas.openxmlformats.org/drawingml/2006/main">
                  <a:graphicData uri="http://schemas.microsoft.com/office/word/2010/wordprocessingShape">
                    <wps:wsp>
                      <wps:cNvSpPr txBox="true">
                        <a:spLocks noChangeArrowheads="true"/>
                      </wps:cNvSpPr>
                      <wps:spPr bwMode="auto">
                        <a:xfrm>
                          <a:off x="0" y="0"/>
                          <a:ext cx="920115" cy="351790"/>
                        </a:xfrm>
                        <a:prstGeom prst="rect">
                          <a:avLst/>
                        </a:prstGeom>
                        <a:solidFill>
                          <a:srgbClr val="FFFFFF"/>
                        </a:solidFill>
                        <a:ln>
                          <a:noFill/>
                        </a:ln>
                      </wps:spPr>
                      <wps:txbx>
                        <w:txbxContent>
                          <w:p>
                            <w:pPr>
                              <w:pStyle w:val="75"/>
                              <w:ind w:right="648"/>
                              <w:jc w:val="both"/>
                              <w:rPr>
                                <w:b w:val="0"/>
                                <w:spacing w:val="6"/>
                              </w:rPr>
                            </w:pPr>
                            <w:r>
                              <w:rPr>
                                <w:rStyle w:val="74"/>
                                <w:rFonts w:hint="eastAsia"/>
                                <w:b w:val="0"/>
                                <w:spacing w:val="6"/>
                              </w:rPr>
                              <w:t>发 布</w:t>
                            </w:r>
                          </w:p>
                        </w:txbxContent>
                      </wps:txbx>
                      <wps:bodyPr rot="0" vert="horz" wrap="square" lIns="0" tIns="0" rIns="0" bIns="0" anchor="t" anchorCtr="false" upright="true">
                        <a:noAutofit/>
                      </wps:bodyPr>
                    </wps:wsp>
                  </a:graphicData>
                </a:graphic>
              </wp:anchor>
            </w:drawing>
          </mc:Choice>
          <mc:Fallback>
            <w:pict>
              <v:shape id="fmFrame7" o:spid="_x0000_s1026" o:spt="202" type="#_x0000_t202" style="position:absolute;left:0pt;margin-left:354.75pt;margin-top:19.3pt;height:27.7pt;width:72.45pt;z-index:251668480;mso-width-relative:page;mso-height-relative:page;" fillcolor="#FFFFFF" filled="t" stroked="f" coordsize="21600,21600" o:gfxdata="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Vpaa82QAAAAkBAAAPAAAAAAAA&#10;AAEAIAAAADgAAABkcnMvZG93bnJldi54bWxQSwECFAAUAAAACACHTuJAVpQPNPsBAADpAwAADgAA&#10;AAAAAAABACAAAAA+AQAAZHJzL2Uyb0RvYy54bWxQSwUGAAAAAAYABgBZAQAAqwUAAAAA&#10;">
                <v:fill on="t" focussize="0,0"/>
                <v:stroke on="f"/>
                <v:imagedata o:title=""/>
                <o:lock v:ext="edit" aspectratio="f"/>
                <v:textbox inset="0mm,0mm,0mm,0mm">
                  <w:txbxContent>
                    <w:p>
                      <w:pPr>
                        <w:pStyle w:val="75"/>
                        <w:ind w:right="648"/>
                        <w:jc w:val="both"/>
                        <w:rPr>
                          <w:b w:val="0"/>
                          <w:spacing w:val="6"/>
                        </w:rPr>
                      </w:pPr>
                      <w:r>
                        <w:rPr>
                          <w:rStyle w:val="74"/>
                          <w:rFonts w:hint="eastAsia"/>
                          <w:b w:val="0"/>
                          <w:spacing w:val="6"/>
                        </w:rPr>
                        <w:t>发 布</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1240790</wp:posOffset>
                </wp:positionH>
                <wp:positionV relativeFrom="paragraph">
                  <wp:posOffset>102870</wp:posOffset>
                </wp:positionV>
                <wp:extent cx="3264535" cy="701040"/>
                <wp:effectExtent l="0" t="0" r="0" b="0"/>
                <wp:wrapNone/>
                <wp:docPr id="2" name="Text Box 12"/>
                <wp:cNvGraphicFramePr/>
                <a:graphic xmlns:a="http://schemas.openxmlformats.org/drawingml/2006/main">
                  <a:graphicData uri="http://schemas.microsoft.com/office/word/2010/wordprocessingShape">
                    <wps:wsp>
                      <wps:cNvSpPr txBox="true">
                        <a:spLocks noChangeArrowheads="true"/>
                      </wps:cNvSpPr>
                      <wps:spPr bwMode="auto">
                        <a:xfrm>
                          <a:off x="0" y="0"/>
                          <a:ext cx="3264535" cy="701040"/>
                        </a:xfrm>
                        <a:prstGeom prst="rect">
                          <a:avLst/>
                        </a:prstGeom>
                        <a:solidFill>
                          <a:srgbClr val="FFFFFF"/>
                        </a:solidFill>
                        <a:ln>
                          <a:noFill/>
                        </a:ln>
                      </wps:spPr>
                      <wps:txbx>
                        <w:txbxContent>
                          <w:p>
                            <w:pPr>
                              <w:pStyle w:val="76"/>
                              <w:spacing w:line="460" w:lineRule="exact"/>
                              <w:ind w:firstLine="0"/>
                              <w:rPr>
                                <w:spacing w:val="64"/>
                                <w:sz w:val="28"/>
                                <w:szCs w:val="28"/>
                              </w:rPr>
                            </w:pPr>
                            <w:r>
                              <w:rPr>
                                <w:rFonts w:hint="eastAsia"/>
                                <w:b/>
                                <w:spacing w:val="64"/>
                                <w:w w:val="135"/>
                                <w:sz w:val="28"/>
                                <w:szCs w:val="28"/>
                              </w:rPr>
                              <w:t>国家市场监督管理总局</w:t>
                            </w:r>
                          </w:p>
                          <w:p>
                            <w:pPr>
                              <w:pStyle w:val="76"/>
                              <w:spacing w:line="460" w:lineRule="exact"/>
                              <w:ind w:firstLine="0"/>
                              <w:rPr>
                                <w:b/>
                                <w:spacing w:val="64"/>
                                <w:w w:val="135"/>
                                <w:sz w:val="28"/>
                                <w:szCs w:val="28"/>
                              </w:rPr>
                            </w:pPr>
                            <w:r>
                              <w:rPr>
                                <w:rFonts w:hint="eastAsia"/>
                                <w:b/>
                                <w:spacing w:val="64"/>
                                <w:w w:val="135"/>
                                <w:sz w:val="28"/>
                                <w:szCs w:val="28"/>
                              </w:rPr>
                              <w:t>国家标准化管理委员会</w:t>
                            </w:r>
                          </w:p>
                          <w:p>
                            <w:pPr>
                              <w:pStyle w:val="75"/>
                              <w:jc w:val="distribute"/>
                              <w:rPr>
                                <w:sz w:val="28"/>
                                <w:szCs w:val="28"/>
                              </w:rPr>
                            </w:pPr>
                          </w:p>
                        </w:txbxContent>
                      </wps:txbx>
                      <wps:bodyPr rot="0" vert="horz" wrap="square" lIns="0" tIns="0" rIns="0" bIns="0" anchor="t" anchorCtr="false" upright="true">
                        <a:noAutofit/>
                      </wps:bodyPr>
                    </wps:wsp>
                  </a:graphicData>
                </a:graphic>
              </wp:anchor>
            </w:drawing>
          </mc:Choice>
          <mc:Fallback>
            <w:pict>
              <v:shape id="Text Box 12" o:spid="_x0000_s1026" o:spt="202" type="#_x0000_t202" style="position:absolute;left:0pt;margin-left:97.7pt;margin-top:8.1pt;height:55.2pt;width:257.05pt;z-index:251670528;mso-width-relative:page;mso-height-relative:page;" fillcolor="#FFFFFF" filled="t" stroked="f" coordsize="21600,21600" o:gfxdata="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Ejq2LjYAAAACgEAAA8AAAAA&#10;AAAAAQAgAAAAOAAAAGRycy9kb3ducmV2LnhtbFBLAQIUABQAAAAIAIdO4kBuZpDT/gEAAO0DAAAO&#10;AAAAAAAAAAEAIAAAAD0BAABkcnMvZTJvRG9jLnhtbFBLBQYAAAAABgAGAFkBAACtBQAAAAA=&#10;">
                <v:fill on="t" focussize="0,0"/>
                <v:stroke on="f"/>
                <v:imagedata o:title=""/>
                <o:lock v:ext="edit" aspectratio="f"/>
                <v:textbox inset="0mm,0mm,0mm,0mm">
                  <w:txbxContent>
                    <w:p>
                      <w:pPr>
                        <w:pStyle w:val="76"/>
                        <w:spacing w:line="460" w:lineRule="exact"/>
                        <w:ind w:firstLine="0"/>
                        <w:rPr>
                          <w:spacing w:val="64"/>
                          <w:sz w:val="28"/>
                          <w:szCs w:val="28"/>
                        </w:rPr>
                      </w:pPr>
                      <w:r>
                        <w:rPr>
                          <w:rFonts w:hint="eastAsia"/>
                          <w:b/>
                          <w:spacing w:val="64"/>
                          <w:w w:val="135"/>
                          <w:sz w:val="28"/>
                          <w:szCs w:val="28"/>
                        </w:rPr>
                        <w:t>国家市场监督管理总局</w:t>
                      </w:r>
                    </w:p>
                    <w:p>
                      <w:pPr>
                        <w:pStyle w:val="76"/>
                        <w:spacing w:line="460" w:lineRule="exact"/>
                        <w:ind w:firstLine="0"/>
                        <w:rPr>
                          <w:b/>
                          <w:spacing w:val="64"/>
                          <w:w w:val="135"/>
                          <w:sz w:val="28"/>
                          <w:szCs w:val="28"/>
                        </w:rPr>
                      </w:pPr>
                      <w:r>
                        <w:rPr>
                          <w:rFonts w:hint="eastAsia"/>
                          <w:b/>
                          <w:spacing w:val="64"/>
                          <w:w w:val="135"/>
                          <w:sz w:val="28"/>
                          <w:szCs w:val="28"/>
                        </w:rPr>
                        <w:t>国家标准化管理委员会</w:t>
                      </w:r>
                    </w:p>
                    <w:p>
                      <w:pPr>
                        <w:pStyle w:val="75"/>
                        <w:jc w:val="distribute"/>
                        <w:rPr>
                          <w:sz w:val="28"/>
                          <w:szCs w:val="28"/>
                        </w:rPr>
                      </w:pPr>
                    </w:p>
                  </w:txbxContent>
                </v:textbox>
              </v:shape>
            </w:pict>
          </mc:Fallback>
        </mc:AlternateContent>
      </w:r>
    </w:p>
    <w:p>
      <w:pPr>
        <w:pStyle w:val="105"/>
        <w:sectPr>
          <w:headerReference r:id="rId5" w:type="default"/>
          <w:headerReference r:id="rId6" w:type="even"/>
          <w:footerReference r:id="rId7" w:type="even"/>
          <w:pgSz w:w="11906" w:h="16838"/>
          <w:pgMar w:top="567" w:right="851" w:bottom="1134" w:left="1418" w:header="340" w:footer="284" w:gutter="0"/>
          <w:pgNumType w:start="1"/>
          <w:cols w:space="425" w:num="1"/>
          <w:docGrid w:type="lines" w:linePitch="285" w:charSpace="0"/>
        </w:sectPr>
      </w:pPr>
    </w:p>
    <w:p>
      <w:pPr>
        <w:pStyle w:val="108"/>
        <w:spacing w:before="500" w:after="429"/>
        <w:rPr>
          <w:rFonts w:hAnsi="黑体" w:cs="宋体"/>
          <w:bCs/>
          <w:kern w:val="0"/>
        </w:rPr>
      </w:pPr>
      <w:bookmarkStart w:id="0" w:name="_Toc103948370"/>
      <w:bookmarkStart w:id="1" w:name="_Toc103950477"/>
      <w:bookmarkStart w:id="2" w:name="_Toc81301343"/>
      <w:bookmarkStart w:id="3" w:name="_Toc80347361"/>
      <w:bookmarkStart w:id="4" w:name="_Toc103868485"/>
      <w:bookmarkStart w:id="5" w:name="_Toc115377380"/>
      <w:r>
        <w:rPr>
          <w:rFonts w:hint="eastAsia" w:hAnsi="黑体" w:cs="宋体"/>
          <w:bCs/>
          <w:kern w:val="0"/>
        </w:rPr>
        <w:t>目    次</w:t>
      </w:r>
      <w:bookmarkEnd w:id="0"/>
      <w:bookmarkEnd w:id="1"/>
      <w:bookmarkEnd w:id="2"/>
      <w:bookmarkEnd w:id="3"/>
      <w:bookmarkEnd w:id="4"/>
      <w:bookmarkEnd w:id="5"/>
    </w:p>
    <w:p>
      <w:pPr>
        <w:pStyle w:val="29"/>
        <w:rPr>
          <w:rFonts w:asciiTheme="minorHAnsi" w:hAnsiTheme="minorHAnsi" w:eastAsiaTheme="minorEastAsia" w:cstheme="minorBidi"/>
          <w:szCs w:val="22"/>
        </w:rPr>
      </w:pPr>
      <w:r>
        <w:fldChar w:fldCharType="begin"/>
      </w:r>
      <w:r>
        <w:instrText xml:space="preserve"> TOC \o "1-1" \h \z </w:instrText>
      </w:r>
      <w:r>
        <w:fldChar w:fldCharType="separate"/>
      </w:r>
    </w:p>
    <w:p>
      <w:pPr>
        <w:pStyle w:val="29"/>
        <w:rPr>
          <w:rFonts w:asciiTheme="minorHAnsi" w:hAnsiTheme="minorHAnsi" w:eastAsiaTheme="minorEastAsia" w:cstheme="minorBidi"/>
          <w:szCs w:val="22"/>
        </w:rPr>
      </w:pPr>
      <w:r>
        <w:fldChar w:fldCharType="begin"/>
      </w:r>
      <w:r>
        <w:instrText xml:space="preserve"> HYPERLINK \l "_Toc115377381" </w:instrText>
      </w:r>
      <w:r>
        <w:fldChar w:fldCharType="separate"/>
      </w:r>
      <w:r>
        <w:rPr>
          <w:rStyle w:val="48"/>
          <w:rFonts w:hAnsi="黑体" w:cs="宋体"/>
          <w:bCs/>
          <w:color w:val="auto"/>
          <w:kern w:val="0"/>
        </w:rPr>
        <w:t>前    言</w:t>
      </w:r>
      <w:r>
        <w:tab/>
      </w:r>
      <w:r>
        <w:fldChar w:fldCharType="begin"/>
      </w:r>
      <w:r>
        <w:instrText xml:space="preserve"> PAGEREF _Toc115377381 \h </w:instrText>
      </w:r>
      <w:r>
        <w:fldChar w:fldCharType="separate"/>
      </w:r>
      <w:r>
        <w:t>III</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"_Toc115377383" </w:instrText>
      </w:r>
      <w:r>
        <w:fldChar w:fldCharType="separate"/>
      </w:r>
      <w:r>
        <w:rPr>
          <w:rStyle w:val="48"/>
          <w:color w:val="auto"/>
        </w:rPr>
        <w:t>1  范围</w:t>
      </w:r>
      <w:r>
        <w:tab/>
      </w:r>
      <w:r>
        <w:fldChar w:fldCharType="begin"/>
      </w:r>
      <w:r>
        <w:instrText xml:space="preserve"> PAGEREF _Toc115377383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"_Toc115377384" </w:instrText>
      </w:r>
      <w:r>
        <w:fldChar w:fldCharType="separate"/>
      </w:r>
      <w:r>
        <w:rPr>
          <w:rStyle w:val="48"/>
          <w:color w:val="auto"/>
        </w:rPr>
        <w:t>2  规范性引用文件</w:t>
      </w:r>
      <w:r>
        <w:tab/>
      </w:r>
      <w:r>
        <w:fldChar w:fldCharType="begin"/>
      </w:r>
      <w:r>
        <w:instrText xml:space="preserve"> PAGEREF _Toc115377384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"_Toc115377385" </w:instrText>
      </w:r>
      <w:r>
        <w:fldChar w:fldCharType="separate"/>
      </w:r>
      <w:r>
        <w:rPr>
          <w:rStyle w:val="48"/>
          <w:color w:val="auto"/>
        </w:rPr>
        <w:t>3  术语和定义</w:t>
      </w:r>
      <w:r>
        <w:tab/>
      </w:r>
      <w:r>
        <w:fldChar w:fldCharType="begin"/>
      </w:r>
      <w:r>
        <w:instrText xml:space="preserve"> PAGEREF _Toc115377385 \h </w:instrText>
      </w:r>
      <w:r>
        <w:fldChar w:fldCharType="separate"/>
      </w:r>
      <w:r>
        <w:t>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"_Toc115377386" </w:instrText>
      </w:r>
      <w:r>
        <w:fldChar w:fldCharType="separate"/>
      </w:r>
      <w:r>
        <w:rPr>
          <w:rStyle w:val="48"/>
          <w:color w:val="auto"/>
        </w:rPr>
        <w:t>4  规划布局</w:t>
      </w:r>
      <w:r>
        <w:tab/>
      </w:r>
      <w:r>
        <w:fldChar w:fldCharType="begin"/>
      </w:r>
      <w:r>
        <w:instrText xml:space="preserve"> PAGEREF _Toc115377386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"_Toc115377387" </w:instrText>
      </w:r>
      <w:r>
        <w:fldChar w:fldCharType="separate"/>
      </w:r>
      <w:r>
        <w:rPr>
          <w:rStyle w:val="48"/>
          <w:rFonts w:hAnsi="黑体" w:cs="黑体"/>
          <w:color w:val="auto"/>
          <w:kern w:val="0"/>
        </w:rPr>
        <w:t>4.1  基本要求</w:t>
      </w:r>
      <w:r>
        <w:tab/>
      </w:r>
      <w:r>
        <w:fldChar w:fldCharType="begin"/>
      </w:r>
      <w:r>
        <w:instrText xml:space="preserve"> PAGEREF _Toc115377387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"_Toc115377388" </w:instrText>
      </w:r>
      <w:r>
        <w:fldChar w:fldCharType="separate"/>
      </w:r>
      <w:r>
        <w:rPr>
          <w:rStyle w:val="48"/>
          <w:rFonts w:hAnsi="黑体" w:cs="黑体"/>
          <w:color w:val="auto"/>
          <w:kern w:val="0"/>
        </w:rPr>
        <w:t>4.2  布点布局</w:t>
      </w:r>
      <w:r>
        <w:tab/>
      </w:r>
      <w:r>
        <w:fldChar w:fldCharType="begin"/>
      </w:r>
      <w:r>
        <w:instrText xml:space="preserve"> PAGEREF _Toc115377388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"_Toc115377389" </w:instrText>
      </w:r>
      <w:r>
        <w:fldChar w:fldCharType="separate"/>
      </w:r>
      <w:r>
        <w:rPr>
          <w:rStyle w:val="48"/>
          <w:rFonts w:hAnsi="黑体" w:cs="黑体"/>
          <w:color w:val="auto"/>
          <w:kern w:val="0"/>
        </w:rPr>
        <w:t>4.3  厂址选择</w:t>
      </w:r>
      <w:r>
        <w:tab/>
      </w:r>
      <w:r>
        <w:fldChar w:fldCharType="begin"/>
      </w:r>
      <w:r>
        <w:instrText xml:space="preserve"> PAGEREF _Toc115377389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"_Toc115377390" </w:instrText>
      </w:r>
      <w:r>
        <w:fldChar w:fldCharType="separate"/>
      </w:r>
      <w:r>
        <w:rPr>
          <w:rStyle w:val="48"/>
          <w:color w:val="auto"/>
        </w:rPr>
        <w:t>5  设计</w:t>
      </w:r>
      <w:r>
        <w:tab/>
      </w:r>
      <w:r>
        <w:fldChar w:fldCharType="begin"/>
      </w:r>
      <w:r>
        <w:instrText xml:space="preserve"> PAGEREF _Toc115377390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"_Toc115377391" </w:instrText>
      </w:r>
      <w:r>
        <w:fldChar w:fldCharType="separate"/>
      </w:r>
      <w:r>
        <w:rPr>
          <w:rStyle w:val="48"/>
          <w:color w:val="auto"/>
        </w:rPr>
        <w:t>5.1  工艺安全要求</w:t>
      </w:r>
      <w:r>
        <w:tab/>
      </w:r>
      <w:r>
        <w:fldChar w:fldCharType="begin"/>
      </w:r>
      <w:r>
        <w:instrText xml:space="preserve"> PAGEREF _Toc115377391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"_Toc115377392" </w:instrText>
      </w:r>
      <w:r>
        <w:fldChar w:fldCharType="separate"/>
      </w:r>
      <w:r>
        <w:rPr>
          <w:rStyle w:val="48"/>
          <w:color w:val="auto"/>
        </w:rPr>
        <w:t xml:space="preserve">5.2  </w:t>
      </w:r>
      <w:r>
        <w:rPr>
          <w:rStyle w:val="48"/>
          <w:rFonts w:hAnsi="宋体"/>
          <w:color w:val="auto"/>
        </w:rPr>
        <w:t>设备安全要求</w:t>
      </w:r>
      <w:r>
        <w:tab/>
      </w:r>
      <w:r>
        <w:fldChar w:fldCharType="begin"/>
      </w:r>
      <w:r>
        <w:instrText xml:space="preserve"> PAGEREF _Toc115377392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"_Toc115377393" </w:instrText>
      </w:r>
      <w:r>
        <w:fldChar w:fldCharType="separate"/>
      </w:r>
      <w:r>
        <w:rPr>
          <w:rStyle w:val="48"/>
          <w:color w:val="auto"/>
        </w:rPr>
        <w:t>5.3  管道安全要求</w:t>
      </w:r>
      <w:r>
        <w:tab/>
      </w:r>
      <w:r>
        <w:fldChar w:fldCharType="begin"/>
      </w:r>
      <w:r>
        <w:instrText xml:space="preserve"> PAGEREF _Toc115377393 \h </w:instrText>
      </w:r>
      <w:r>
        <w:fldChar w:fldCharType="separate"/>
      </w:r>
      <w:r>
        <w:t>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"_Toc115377394" </w:instrText>
      </w:r>
      <w:r>
        <w:fldChar w:fldCharType="separate"/>
      </w:r>
      <w:r>
        <w:rPr>
          <w:rStyle w:val="48"/>
          <w:color w:val="auto"/>
        </w:rPr>
        <w:t>5.4  设备布置安全要求</w:t>
      </w:r>
      <w:r>
        <w:tab/>
      </w:r>
      <w:r>
        <w:fldChar w:fldCharType="begin"/>
      </w:r>
      <w:r>
        <w:instrText xml:space="preserve"> PAGEREF _Toc115377394 \h </w:instrText>
      </w:r>
      <w:r>
        <w:fldChar w:fldCharType="separate"/>
      </w:r>
      <w:r>
        <w:t>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"_Toc115377395" </w:instrText>
      </w:r>
      <w:r>
        <w:fldChar w:fldCharType="separate"/>
      </w:r>
      <w:r>
        <w:rPr>
          <w:rStyle w:val="48"/>
          <w:color w:val="auto"/>
        </w:rPr>
        <w:t>5.5  光气破坏系统</w:t>
      </w:r>
      <w:r>
        <w:tab/>
      </w:r>
      <w:r>
        <w:fldChar w:fldCharType="begin"/>
      </w:r>
      <w:r>
        <w:instrText xml:space="preserve"> PAGEREF _Toc115377395 \h </w:instrText>
      </w:r>
      <w:r>
        <w:fldChar w:fldCharType="separate"/>
      </w:r>
      <w:r>
        <w:t>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"_Toc115377398" </w:instrText>
      </w:r>
      <w:r>
        <w:fldChar w:fldCharType="separate"/>
      </w:r>
      <w:r>
        <w:rPr>
          <w:rStyle w:val="48"/>
          <w:color w:val="auto"/>
        </w:rPr>
        <w:t>5.6  电气和仪表安全要求</w:t>
      </w:r>
      <w:r>
        <w:tab/>
      </w:r>
      <w:r>
        <w:fldChar w:fldCharType="begin"/>
      </w:r>
      <w:r>
        <w:instrText xml:space="preserve"> PAGEREF _Toc115377398 \h </w:instrText>
      </w:r>
      <w:r>
        <w:fldChar w:fldCharType="separate"/>
      </w:r>
      <w:r>
        <w:t>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"_Toc115377399" </w:instrText>
      </w:r>
      <w:r>
        <w:fldChar w:fldCharType="separate"/>
      </w:r>
      <w:r>
        <w:rPr>
          <w:rStyle w:val="48"/>
          <w:color w:val="auto"/>
        </w:rPr>
        <w:t>5.7  建构筑物安全要求</w:t>
      </w:r>
      <w:r>
        <w:tab/>
      </w:r>
      <w:r>
        <w:fldChar w:fldCharType="begin"/>
      </w:r>
      <w:r>
        <w:instrText xml:space="preserve"> PAGEREF _Toc115377399 \h </w:instrText>
      </w:r>
      <w:r>
        <w:fldChar w:fldCharType="separate"/>
      </w:r>
      <w:r>
        <w:t>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"_Toc115377400" </w:instrText>
      </w:r>
      <w:r>
        <w:fldChar w:fldCharType="separate"/>
      </w:r>
      <w:r>
        <w:rPr>
          <w:rStyle w:val="48"/>
          <w:color w:val="auto"/>
        </w:rPr>
        <w:t>5.8  控制室</w:t>
      </w:r>
      <w:r>
        <w:tab/>
      </w:r>
      <w:r>
        <w:fldChar w:fldCharType="begin"/>
      </w:r>
      <w:r>
        <w:instrText xml:space="preserve"> PAGEREF _Toc115377400 \h </w:instrText>
      </w:r>
      <w:r>
        <w:fldChar w:fldCharType="separate"/>
      </w:r>
      <w:r>
        <w:t>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"_Toc115377401" </w:instrText>
      </w:r>
      <w:r>
        <w:fldChar w:fldCharType="separate"/>
      </w:r>
      <w:r>
        <w:rPr>
          <w:rStyle w:val="48"/>
          <w:color w:val="auto"/>
        </w:rPr>
        <w:t>5.9  安全室</w:t>
      </w:r>
      <w:r>
        <w:tab/>
      </w:r>
      <w:r>
        <w:fldChar w:fldCharType="begin"/>
      </w:r>
      <w:r>
        <w:instrText xml:space="preserve"> PAGEREF _Toc115377401 \h </w:instrText>
      </w:r>
      <w:r>
        <w:fldChar w:fldCharType="separate"/>
      </w:r>
      <w:r>
        <w:t>10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"_Toc115377402" </w:instrText>
      </w:r>
      <w:r>
        <w:fldChar w:fldCharType="separate"/>
      </w:r>
      <w:r>
        <w:rPr>
          <w:rStyle w:val="48"/>
          <w:color w:val="auto"/>
        </w:rPr>
        <w:t>5.10  检测、报警系统</w:t>
      </w:r>
      <w:r>
        <w:tab/>
      </w:r>
      <w:r>
        <w:fldChar w:fldCharType="begin"/>
      </w:r>
      <w:r>
        <w:instrText xml:space="preserve"> PAGEREF _Toc115377402 \h </w:instrText>
      </w:r>
      <w:r>
        <w:fldChar w:fldCharType="separate"/>
      </w:r>
      <w:r>
        <w:t>10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"_Toc115377403" </w:instrText>
      </w:r>
      <w:r>
        <w:fldChar w:fldCharType="separate"/>
      </w:r>
      <w:r>
        <w:rPr>
          <w:rStyle w:val="48"/>
          <w:color w:val="auto"/>
        </w:rPr>
        <w:t>5.11  事故广播</w:t>
      </w:r>
      <w:r>
        <w:tab/>
      </w:r>
      <w:r>
        <w:fldChar w:fldCharType="begin"/>
      </w:r>
      <w:r>
        <w:instrText xml:space="preserve"> PAGEREF _Toc115377403 \h </w:instrText>
      </w:r>
      <w:r>
        <w:fldChar w:fldCharType="separate"/>
      </w:r>
      <w:r>
        <w:t>10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"_Toc115377404" </w:instrText>
      </w:r>
      <w:r>
        <w:fldChar w:fldCharType="separate"/>
      </w:r>
      <w:r>
        <w:rPr>
          <w:rStyle w:val="48"/>
          <w:color w:val="auto"/>
        </w:rPr>
        <w:t>5.12  分析</w:t>
      </w:r>
      <w:r>
        <w:tab/>
      </w:r>
      <w:r>
        <w:fldChar w:fldCharType="begin"/>
      </w:r>
      <w:r>
        <w:instrText xml:space="preserve"> PAGEREF _Toc115377404 \h </w:instrText>
      </w:r>
      <w:r>
        <w:fldChar w:fldCharType="separate"/>
      </w:r>
      <w:r>
        <w:t>11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"_Toc115377405" </w:instrText>
      </w:r>
      <w:r>
        <w:fldChar w:fldCharType="separate"/>
      </w:r>
      <w:r>
        <w:rPr>
          <w:rStyle w:val="48"/>
          <w:color w:val="auto"/>
        </w:rPr>
        <w:t>5.13  支持和辅助系统</w:t>
      </w:r>
      <w:r>
        <w:tab/>
      </w:r>
      <w:r>
        <w:fldChar w:fldCharType="begin"/>
      </w:r>
      <w:r>
        <w:instrText xml:space="preserve"> PAGEREF _Toc115377405 \h </w:instrText>
      </w:r>
      <w:r>
        <w:fldChar w:fldCharType="separate"/>
      </w:r>
      <w:r>
        <w:t>11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"_Toc115377406" </w:instrText>
      </w:r>
      <w:r>
        <w:fldChar w:fldCharType="separate"/>
      </w:r>
      <w:r>
        <w:rPr>
          <w:rStyle w:val="48"/>
          <w:bCs/>
          <w:color w:val="auto"/>
        </w:rPr>
        <w:t>6  安全管理</w:t>
      </w:r>
      <w:r>
        <w:tab/>
      </w:r>
      <w:r>
        <w:fldChar w:fldCharType="begin"/>
      </w:r>
      <w:r>
        <w:instrText xml:space="preserve"> PAGEREF _Toc115377406 \h </w:instrText>
      </w:r>
      <w:r>
        <w:fldChar w:fldCharType="separate"/>
      </w:r>
      <w:r>
        <w:t>13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"_Toc115377407" </w:instrText>
      </w:r>
      <w:r>
        <w:fldChar w:fldCharType="separate"/>
      </w:r>
      <w:r>
        <w:rPr>
          <w:rStyle w:val="48"/>
          <w:color w:val="auto"/>
        </w:rPr>
        <w:t>6.1  基本要求</w:t>
      </w:r>
      <w:r>
        <w:tab/>
      </w:r>
      <w:r>
        <w:fldChar w:fldCharType="begin"/>
      </w:r>
      <w:r>
        <w:instrText xml:space="preserve"> PAGEREF _Toc115377407 \h </w:instrText>
      </w:r>
      <w:r>
        <w:fldChar w:fldCharType="separate"/>
      </w:r>
      <w:r>
        <w:t>13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"_Toc115377408" </w:instrText>
      </w:r>
      <w:r>
        <w:fldChar w:fldCharType="separate"/>
      </w:r>
      <w:r>
        <w:rPr>
          <w:rStyle w:val="48"/>
          <w:color w:val="auto"/>
        </w:rPr>
        <w:t>6.2  人员培训</w:t>
      </w:r>
      <w:r>
        <w:tab/>
      </w:r>
      <w:r>
        <w:fldChar w:fldCharType="begin"/>
      </w:r>
      <w:r>
        <w:instrText xml:space="preserve"> PAGEREF _Toc115377408 \h </w:instrText>
      </w:r>
      <w:r>
        <w:fldChar w:fldCharType="separate"/>
      </w:r>
      <w:r>
        <w:t>13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"_Toc115377409" </w:instrText>
      </w:r>
      <w:r>
        <w:fldChar w:fldCharType="separate"/>
      </w:r>
      <w:r>
        <w:rPr>
          <w:rStyle w:val="48"/>
          <w:color w:val="auto"/>
        </w:rPr>
        <w:t>6.3  变更管理</w:t>
      </w:r>
      <w:r>
        <w:tab/>
      </w:r>
      <w:r>
        <w:fldChar w:fldCharType="begin"/>
      </w:r>
      <w:r>
        <w:instrText xml:space="preserve"> PAGEREF _Toc115377409 \h </w:instrText>
      </w:r>
      <w:r>
        <w:fldChar w:fldCharType="separate"/>
      </w:r>
      <w:r>
        <w:t>14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"_Toc115377410" </w:instrText>
      </w:r>
      <w:r>
        <w:fldChar w:fldCharType="separate"/>
      </w:r>
      <w:r>
        <w:rPr>
          <w:rStyle w:val="48"/>
          <w:color w:val="auto"/>
        </w:rPr>
        <w:t>6.4  维护保养、维修、定期检查</w:t>
      </w:r>
      <w:r>
        <w:tab/>
      </w:r>
      <w:r>
        <w:fldChar w:fldCharType="begin"/>
      </w:r>
      <w:r>
        <w:instrText xml:space="preserve"> PAGEREF _Toc115377410 \h </w:instrText>
      </w:r>
      <w:r>
        <w:fldChar w:fldCharType="separate"/>
      </w:r>
      <w:r>
        <w:t>14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"_Toc115377411" </w:instrText>
      </w:r>
      <w:r>
        <w:fldChar w:fldCharType="separate"/>
      </w:r>
      <w:r>
        <w:rPr>
          <w:rStyle w:val="48"/>
          <w:bCs/>
          <w:color w:val="auto"/>
        </w:rPr>
        <w:t>6.5  个体和作业防护</w:t>
      </w:r>
      <w:r>
        <w:tab/>
      </w:r>
      <w:r>
        <w:fldChar w:fldCharType="begin"/>
      </w:r>
      <w:r>
        <w:instrText xml:space="preserve"> PAGEREF _Toc115377411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"_Toc115377412" </w:instrText>
      </w:r>
      <w:r>
        <w:fldChar w:fldCharType="separate"/>
      </w:r>
      <w:r>
        <w:rPr>
          <w:rStyle w:val="48"/>
          <w:color w:val="auto"/>
        </w:rPr>
        <w:t>6.6  警示标识</w:t>
      </w:r>
      <w:r>
        <w:tab/>
      </w:r>
      <w:r>
        <w:fldChar w:fldCharType="begin"/>
      </w:r>
      <w:r>
        <w:instrText xml:space="preserve"> PAGEREF _Toc115377412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"_Toc115377413" </w:instrText>
      </w:r>
      <w:r>
        <w:fldChar w:fldCharType="separate"/>
      </w:r>
      <w:r>
        <w:rPr>
          <w:rStyle w:val="48"/>
          <w:color w:val="auto"/>
        </w:rPr>
        <w:t>7  应急管理</w:t>
      </w:r>
      <w:r>
        <w:tab/>
      </w:r>
      <w:r>
        <w:fldChar w:fldCharType="begin"/>
      </w:r>
      <w:r>
        <w:instrText xml:space="preserve"> PAGEREF _Toc115377413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"_Toc115377414" </w:instrText>
      </w:r>
      <w:r>
        <w:fldChar w:fldCharType="separate"/>
      </w:r>
      <w:r>
        <w:rPr>
          <w:rStyle w:val="48"/>
          <w:color w:val="auto"/>
        </w:rPr>
        <w:t>8  使用双光气与三光气进行光气化产品生产的安全要求</w:t>
      </w:r>
      <w:r>
        <w:tab/>
      </w:r>
      <w:r>
        <w:fldChar w:fldCharType="begin"/>
      </w:r>
      <w:r>
        <w:instrText xml:space="preserve"> PAGEREF _Toc115377414 \h </w:instrText>
      </w:r>
      <w:r>
        <w:fldChar w:fldCharType="separate"/>
      </w:r>
      <w:r>
        <w:t>17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"_Toc115377415" </w:instrText>
      </w:r>
      <w:r>
        <w:fldChar w:fldCharType="separate"/>
      </w:r>
      <w:r>
        <w:rPr>
          <w:rStyle w:val="48"/>
          <w:rFonts w:hAnsi="黑体" w:cs="宋体"/>
          <w:bCs/>
          <w:color w:val="auto"/>
          <w:kern w:val="0"/>
        </w:rPr>
        <w:t>附录A （资料性） 光气及部分剧毒光气化产品的主要危险特性</w:t>
      </w:r>
      <w:r>
        <w:tab/>
      </w:r>
      <w:r>
        <w:fldChar w:fldCharType="begin"/>
      </w:r>
      <w:r>
        <w:instrText xml:space="preserve"> PAGEREF _Toc115377415 \h </w:instrText>
      </w:r>
      <w:r>
        <w:fldChar w:fldCharType="separate"/>
      </w:r>
      <w:r>
        <w:t>19</w:t>
      </w:r>
      <w:r>
        <w:fldChar w:fldCharType="end"/>
      </w:r>
      <w:r>
        <w:fldChar w:fldCharType="end"/>
      </w:r>
    </w:p>
    <w:p>
      <w:pPr>
        <w:pStyle w:val="29"/>
        <w:rPr>
          <w:rFonts w:asciiTheme="minorHAnsi" w:hAnsiTheme="minorHAnsi" w:eastAsiaTheme="minorEastAsia" w:cstheme="minorBidi"/>
          <w:szCs w:val="22"/>
        </w:rPr>
      </w:pPr>
    </w:p>
    <w:p>
      <w:pPr>
        <w:pStyle w:val="29"/>
        <w:adjustRightInd w:val="0"/>
        <w:snapToGrid w:val="0"/>
      </w:pPr>
      <w:r>
        <w:fldChar w:fldCharType="end"/>
      </w:r>
    </w:p>
    <w:p>
      <w:pPr>
        <w:sectPr>
          <w:headerReference r:id="rId8" w:type="default"/>
          <w:footerReference r:id="rId10" w:type="default"/>
          <w:headerReference r:id="rId9" w:type="even"/>
          <w:footerReference r:id="rId11" w:type="even"/>
          <w:pgSz w:w="11906" w:h="16838"/>
          <w:pgMar w:top="2268" w:right="1134" w:bottom="1247" w:left="1418" w:header="1361" w:footer="1077" w:gutter="0"/>
          <w:pgNumType w:fmt="upperRoman" w:start="1"/>
          <w:cols w:space="425" w:num="1"/>
          <w:docGrid w:type="lines" w:linePitch="286" w:charSpace="0"/>
        </w:sectPr>
      </w:pPr>
      <w:r>
        <mc:AlternateContent>
          <mc:Choice Requires="wps">
            <w:drawing>
              <wp:anchor distT="0" distB="0" distL="114300" distR="114300" simplePos="0" relativeHeight="251666432" behindDoc="0" locked="0" layoutInCell="1" allowOverlap="1">
                <wp:simplePos x="0" y="0"/>
                <wp:positionH relativeFrom="column">
                  <wp:posOffset>-274955</wp:posOffset>
                </wp:positionH>
                <wp:positionV relativeFrom="paragraph">
                  <wp:posOffset>8047355</wp:posOffset>
                </wp:positionV>
                <wp:extent cx="1224915" cy="282575"/>
                <wp:effectExtent l="0" t="0" r="0" b="0"/>
                <wp:wrapNone/>
                <wp:docPr id="1" name="Text Box 169"/>
                <wp:cNvGraphicFramePr/>
                <a:graphic xmlns:a="http://schemas.openxmlformats.org/drawingml/2006/main">
                  <a:graphicData uri="http://schemas.microsoft.com/office/word/2010/wordprocessingShape">
                    <wps:wsp>
                      <wps:cNvSpPr txBox="true">
                        <a:spLocks noChangeArrowheads="true"/>
                      </wps:cNvSpPr>
                      <wps:spPr bwMode="auto">
                        <a:xfrm>
                          <a:off x="0" y="0"/>
                          <a:ext cx="1224915" cy="282575"/>
                        </a:xfrm>
                        <a:prstGeom prst="rect">
                          <a:avLst/>
                        </a:prstGeom>
                        <a:solidFill>
                          <a:srgbClr val="FFFFFF"/>
                        </a:solidFill>
                        <a:ln>
                          <a:noFill/>
                        </a:ln>
                      </wps:spPr>
                      <wps:txbx>
                        <w:txbxContent>
                          <w:p>
                            <w:pPr>
                              <w:ind w:firstLine="270" w:firstLineChars="150"/>
                              <w:rPr>
                                <w:sz w:val="18"/>
                                <w:szCs w:val="18"/>
                              </w:rPr>
                            </w:pPr>
                            <w:r>
                              <w:rPr>
                                <w:sz w:val="18"/>
                                <w:szCs w:val="18"/>
                              </w:rPr>
                              <w:t>II</w:t>
                            </w:r>
                          </w:p>
                        </w:txbxContent>
                      </wps:txbx>
                      <wps:bodyPr rot="0" vert="horz" wrap="square" lIns="91440" tIns="45720" rIns="91440" bIns="45720" anchor="t" anchorCtr="false" upright="true">
                        <a:noAutofit/>
                      </wps:bodyPr>
                    </wps:wsp>
                  </a:graphicData>
                </a:graphic>
              </wp:anchor>
            </w:drawing>
          </mc:Choice>
          <mc:Fallback>
            <w:pict>
              <v:shape id="Text Box 169" o:spid="_x0000_s1026" o:spt="202" type="#_x0000_t202" style="position:absolute;left:0pt;margin-left:-21.65pt;margin-top:633.65pt;height:22.25pt;width:96.45pt;z-index:251666432;mso-width-relative:page;mso-height-relative:page;" fillcolor="#FFFFFF" filled="t" stroked="f" coordsize="21600,21600" o:gfxdata="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9Q65H2QAA&#10;AA0BAAAPAAAAAAAAAAEAIAAAADgAAABkcnMvZG93bnJldi54bWxQSwECFAAUAAAACACHTuJAz0fX&#10;2QcCAAD+AwAADgAAAAAAAAABACAAAAA+AQAAZHJzL2Uyb0RvYy54bWxQSwUGAAAAAAYABgBZAQAA&#10;twUAAAAA&#10;">
                <v:fill on="t" focussize="0,0"/>
                <v:stroke on="f"/>
                <v:imagedata o:title=""/>
                <o:lock v:ext="edit" aspectratio="f"/>
                <v:textbox>
                  <w:txbxContent>
                    <w:p>
                      <w:pPr>
                        <w:ind w:firstLine="270" w:firstLineChars="150"/>
                        <w:rPr>
                          <w:sz w:val="18"/>
                          <w:szCs w:val="18"/>
                        </w:rPr>
                      </w:pPr>
                      <w:r>
                        <w:rPr>
                          <w:sz w:val="18"/>
                          <w:szCs w:val="18"/>
                        </w:rPr>
                        <w:t>II</w:t>
                      </w:r>
                    </w:p>
                  </w:txbxContent>
                </v:textbox>
              </v:shape>
            </w:pict>
          </mc:Fallback>
        </mc:AlternateContent>
      </w:r>
    </w:p>
    <w:p>
      <w:pPr>
        <w:pStyle w:val="108"/>
        <w:spacing w:before="500" w:after="429"/>
        <w:rPr>
          <w:rFonts w:hAnsi="黑体" w:cs="宋体"/>
          <w:bCs/>
          <w:kern w:val="0"/>
        </w:rPr>
      </w:pPr>
      <w:bookmarkStart w:id="6" w:name="_Toc115377381"/>
      <w:r>
        <w:rPr>
          <w:rFonts w:hint="eastAsia" w:hAnsi="黑体" w:cs="宋体"/>
          <w:bCs/>
          <w:kern w:val="0"/>
        </w:rPr>
        <w:t>前    言</w:t>
      </w:r>
      <w:bookmarkEnd w:id="6"/>
    </w:p>
    <w:p>
      <w:pPr>
        <w:widowControl/>
        <w:ind w:firstLine="420" w:firstLineChars="200"/>
        <w:jc w:val="left"/>
        <w:rPr>
          <w:kern w:val="0"/>
          <w:szCs w:val="21"/>
        </w:rPr>
      </w:pPr>
      <w:r>
        <w:rPr>
          <w:kern w:val="0"/>
          <w:szCs w:val="21"/>
        </w:rPr>
        <w:t>本文件按照GB/T 1.1—2020《标准化工作导则 第1部分：标准化文件的结构和起草规则》的规定起草修订。</w:t>
      </w:r>
    </w:p>
    <w:p>
      <w:pPr>
        <w:widowControl/>
        <w:ind w:firstLine="420" w:firstLineChars="200"/>
        <w:jc w:val="left"/>
        <w:rPr>
          <w:kern w:val="0"/>
          <w:szCs w:val="21"/>
        </w:rPr>
      </w:pPr>
      <w:r>
        <w:rPr>
          <w:kern w:val="0"/>
          <w:szCs w:val="21"/>
        </w:rPr>
        <w:t>本文件代替GB 19041—2003《光气及光气化产品生产安全规程》和GB 13548—1992《光气及光气化产品生产装置安全评价通则》，与GB 19041—2003相比，主要变化如下：</w:t>
      </w:r>
    </w:p>
    <w:p>
      <w:pPr>
        <w:widowControl/>
        <w:ind w:firstLine="420" w:firstLineChars="200"/>
        <w:jc w:val="left"/>
        <w:rPr>
          <w:kern w:val="0"/>
          <w:szCs w:val="21"/>
        </w:rPr>
      </w:pPr>
      <w:r>
        <w:rPr>
          <w:kern w:val="0"/>
          <w:szCs w:val="21"/>
        </w:rPr>
        <w:t>——</w:t>
      </w:r>
      <w:r>
        <w:rPr>
          <w:rFonts w:hint="eastAsia"/>
          <w:kern w:val="0"/>
          <w:szCs w:val="21"/>
        </w:rPr>
        <w:t>更改了对生产和设计的安全要求（见5、6、7，2003版的5、6、7、8、9、10、11、12、13）；</w:t>
      </w:r>
    </w:p>
    <w:p>
      <w:pPr>
        <w:widowControl/>
        <w:ind w:firstLine="420" w:firstLineChars="200"/>
        <w:jc w:val="left"/>
        <w:rPr>
          <w:kern w:val="0"/>
          <w:szCs w:val="21"/>
        </w:rPr>
      </w:pPr>
      <w:r>
        <w:rPr>
          <w:kern w:val="0"/>
          <w:szCs w:val="21"/>
        </w:rPr>
        <w:t>——</w:t>
      </w:r>
      <w:r>
        <w:rPr>
          <w:rFonts w:hint="eastAsia"/>
          <w:kern w:val="0"/>
          <w:szCs w:val="21"/>
        </w:rPr>
        <w:t>增加了规范性引用文件（见2，2003版的2）；</w:t>
      </w:r>
    </w:p>
    <w:p>
      <w:pPr>
        <w:widowControl/>
        <w:ind w:firstLine="420" w:firstLineChars="200"/>
        <w:jc w:val="left"/>
        <w:rPr>
          <w:kern w:val="0"/>
          <w:szCs w:val="21"/>
        </w:rPr>
      </w:pPr>
      <w:r>
        <w:rPr>
          <w:kern w:val="0"/>
          <w:szCs w:val="21"/>
        </w:rPr>
        <w:t>——</w:t>
      </w:r>
      <w:r>
        <w:rPr>
          <w:rFonts w:hint="eastAsia"/>
          <w:kern w:val="0"/>
          <w:szCs w:val="21"/>
        </w:rPr>
        <w:t>增加了安全防护距离方面的有关要求（见4.3.2 c，2003版的4.2.1 c），取消了500米范围内的其他工厂维持现状（2003版的4.2.2）；</w:t>
      </w:r>
    </w:p>
    <w:p>
      <w:pPr>
        <w:widowControl/>
        <w:ind w:firstLine="420" w:firstLineChars="200"/>
        <w:jc w:val="left"/>
        <w:rPr>
          <w:kern w:val="0"/>
          <w:szCs w:val="21"/>
        </w:rPr>
      </w:pPr>
      <w:r>
        <w:rPr>
          <w:kern w:val="0"/>
          <w:szCs w:val="21"/>
        </w:rPr>
        <w:t>——</w:t>
      </w:r>
      <w:r>
        <w:rPr>
          <w:rFonts w:hint="eastAsia"/>
          <w:kern w:val="0"/>
          <w:szCs w:val="21"/>
        </w:rPr>
        <w:t>更改了交通要道的定义（见3.1，2003版的3.1）；</w:t>
      </w:r>
    </w:p>
    <w:p>
      <w:pPr>
        <w:widowControl/>
        <w:ind w:firstLine="420" w:firstLineChars="200"/>
        <w:jc w:val="left"/>
        <w:rPr>
          <w:kern w:val="0"/>
          <w:szCs w:val="21"/>
        </w:rPr>
      </w:pPr>
      <w:r>
        <w:rPr>
          <w:kern w:val="0"/>
          <w:szCs w:val="21"/>
        </w:rPr>
        <w:t>——</w:t>
      </w:r>
      <w:r>
        <w:rPr>
          <w:rFonts w:hint="eastAsia"/>
          <w:kern w:val="0"/>
          <w:szCs w:val="21"/>
        </w:rPr>
        <w:t>增加了人员相对密集区域的定义（见3.4）；</w:t>
      </w:r>
    </w:p>
    <w:p>
      <w:pPr>
        <w:widowControl/>
        <w:ind w:firstLine="420" w:firstLineChars="200"/>
        <w:jc w:val="left"/>
        <w:rPr>
          <w:kern w:val="0"/>
          <w:szCs w:val="21"/>
        </w:rPr>
      </w:pPr>
      <w:r>
        <w:rPr>
          <w:kern w:val="0"/>
          <w:szCs w:val="21"/>
        </w:rPr>
        <w:t>——</w:t>
      </w:r>
      <w:r>
        <w:rPr>
          <w:rFonts w:hint="eastAsia"/>
          <w:kern w:val="0"/>
          <w:szCs w:val="21"/>
        </w:rPr>
        <w:t>增加了光气徽章的定义（见3.5）；</w:t>
      </w:r>
    </w:p>
    <w:p>
      <w:pPr>
        <w:widowControl/>
        <w:ind w:firstLine="420" w:firstLineChars="200"/>
        <w:jc w:val="left"/>
        <w:rPr>
          <w:kern w:val="0"/>
          <w:szCs w:val="21"/>
        </w:rPr>
      </w:pPr>
      <w:r>
        <w:rPr>
          <w:kern w:val="0"/>
          <w:szCs w:val="21"/>
        </w:rPr>
        <w:t>——</w:t>
      </w:r>
      <w:r>
        <w:rPr>
          <w:rFonts w:hint="eastAsia"/>
          <w:kern w:val="0"/>
          <w:szCs w:val="21"/>
        </w:rPr>
        <w:t>增加了安全仪表（SIS）系统的设置要求（见5.6.6）；</w:t>
      </w:r>
    </w:p>
    <w:p>
      <w:pPr>
        <w:widowControl/>
        <w:ind w:firstLine="420" w:firstLineChars="200"/>
        <w:jc w:val="left"/>
        <w:rPr>
          <w:kern w:val="0"/>
          <w:szCs w:val="21"/>
        </w:rPr>
      </w:pPr>
      <w:r>
        <w:rPr>
          <w:kern w:val="0"/>
          <w:szCs w:val="21"/>
        </w:rPr>
        <w:t>——</w:t>
      </w:r>
      <w:r>
        <w:rPr>
          <w:rFonts w:hint="eastAsia"/>
          <w:kern w:val="0"/>
          <w:szCs w:val="21"/>
        </w:rPr>
        <w:t>增加了气体检测（G</w:t>
      </w:r>
      <w:r>
        <w:rPr>
          <w:kern w:val="0"/>
          <w:szCs w:val="21"/>
        </w:rPr>
        <w:t>DS</w:t>
      </w:r>
      <w:r>
        <w:rPr>
          <w:rFonts w:hint="eastAsia"/>
          <w:kern w:val="0"/>
          <w:szCs w:val="21"/>
        </w:rPr>
        <w:t>）系统的设置要求（见5.10.1）；</w:t>
      </w:r>
    </w:p>
    <w:p>
      <w:pPr>
        <w:widowControl/>
        <w:ind w:firstLine="420" w:firstLineChars="200"/>
        <w:jc w:val="left"/>
        <w:rPr>
          <w:kern w:val="0"/>
          <w:szCs w:val="21"/>
        </w:rPr>
      </w:pPr>
      <w:r>
        <w:rPr>
          <w:kern w:val="0"/>
          <w:szCs w:val="21"/>
        </w:rPr>
        <w:t>——</w:t>
      </w:r>
      <w:r>
        <w:rPr>
          <w:rFonts w:hint="eastAsia"/>
          <w:kern w:val="0"/>
          <w:szCs w:val="21"/>
        </w:rPr>
        <w:t>更改了预防重大事故的事前、事中科学的安全管理程序（见6、7，2003版的12、13）；</w:t>
      </w:r>
    </w:p>
    <w:p>
      <w:pPr>
        <w:widowControl/>
        <w:ind w:firstLine="420" w:firstLineChars="200"/>
        <w:jc w:val="left"/>
        <w:rPr>
          <w:kern w:val="0"/>
          <w:szCs w:val="21"/>
        </w:rPr>
      </w:pPr>
      <w:r>
        <w:rPr>
          <w:kern w:val="0"/>
          <w:szCs w:val="21"/>
        </w:rPr>
        <w:t>——</w:t>
      </w:r>
      <w:r>
        <w:rPr>
          <w:rFonts w:hint="eastAsia"/>
          <w:kern w:val="0"/>
          <w:szCs w:val="21"/>
        </w:rPr>
        <w:t>增加了变更管理、维护保养、维修、定期检查、应急管理的要求（见6.3、6.4、7）；</w:t>
      </w:r>
    </w:p>
    <w:p>
      <w:pPr>
        <w:widowControl/>
        <w:ind w:firstLine="420" w:firstLineChars="200"/>
        <w:jc w:val="left"/>
        <w:rPr>
          <w:kern w:val="0"/>
          <w:szCs w:val="21"/>
        </w:rPr>
      </w:pPr>
      <w:r>
        <w:rPr>
          <w:kern w:val="0"/>
          <w:szCs w:val="21"/>
        </w:rPr>
        <w:t>——</w:t>
      </w:r>
      <w:r>
        <w:rPr>
          <w:rFonts w:hint="eastAsia"/>
          <w:kern w:val="0"/>
          <w:szCs w:val="21"/>
        </w:rPr>
        <w:t>增加了使用双光气与三光气进行光气化产品生产的安全要求（见8）。</w:t>
      </w:r>
    </w:p>
    <w:p>
      <w:pPr>
        <w:widowControl/>
        <w:ind w:firstLine="420" w:firstLineChars="200"/>
        <w:jc w:val="left"/>
        <w:rPr>
          <w:kern w:val="0"/>
          <w:szCs w:val="21"/>
        </w:rPr>
      </w:pPr>
      <w:r>
        <w:rPr>
          <w:rFonts w:hint="eastAsia"/>
          <w:kern w:val="0"/>
          <w:szCs w:val="21"/>
        </w:rPr>
        <w:t>请注意本文件的某些内容可能涉及专利。本文件的发布机构不承担识别专利的责任。</w:t>
      </w:r>
    </w:p>
    <w:p>
      <w:pPr>
        <w:widowControl/>
        <w:ind w:firstLine="420" w:firstLineChars="200"/>
        <w:jc w:val="left"/>
        <w:rPr>
          <w:kern w:val="0"/>
          <w:szCs w:val="21"/>
        </w:rPr>
      </w:pPr>
      <w:r>
        <w:rPr>
          <w:rFonts w:hint="eastAsia"/>
          <w:kern w:val="0"/>
          <w:szCs w:val="21"/>
        </w:rPr>
        <w:t>本文件由中华人民共和国应急管理部提出并归口。</w:t>
      </w:r>
    </w:p>
    <w:p>
      <w:pPr>
        <w:widowControl/>
        <w:ind w:firstLine="420" w:firstLineChars="200"/>
        <w:jc w:val="left"/>
        <w:rPr>
          <w:kern w:val="0"/>
          <w:szCs w:val="21"/>
        </w:rPr>
      </w:pPr>
      <w:r>
        <w:rPr>
          <w:rFonts w:hint="eastAsia"/>
          <w:kern w:val="0"/>
          <w:szCs w:val="21"/>
        </w:rPr>
        <w:t>本文件所代替标准的历次版本发布情况为：</w:t>
      </w:r>
    </w:p>
    <w:p>
      <w:pPr>
        <w:widowControl/>
        <w:ind w:firstLine="420" w:firstLineChars="200"/>
        <w:jc w:val="left"/>
        <w:rPr>
          <w:kern w:val="0"/>
          <w:szCs w:val="21"/>
        </w:rPr>
      </w:pPr>
      <w:r>
        <w:rPr>
          <w:kern w:val="0"/>
          <w:szCs w:val="21"/>
        </w:rPr>
        <w:t>——</w:t>
      </w:r>
      <w:r>
        <w:rPr>
          <w:rFonts w:hint="eastAsia"/>
          <w:kern w:val="0"/>
          <w:szCs w:val="21"/>
        </w:rPr>
        <w:t>1992年首次发布为LD 31—92；</w:t>
      </w:r>
    </w:p>
    <w:p>
      <w:pPr>
        <w:widowControl/>
        <w:ind w:firstLine="420" w:firstLineChars="200"/>
        <w:jc w:val="left"/>
        <w:rPr>
          <w:kern w:val="0"/>
          <w:szCs w:val="21"/>
        </w:rPr>
      </w:pPr>
      <w:r>
        <w:rPr>
          <w:kern w:val="0"/>
          <w:szCs w:val="21"/>
        </w:rPr>
        <w:t>——</w:t>
      </w:r>
      <w:r>
        <w:rPr>
          <w:rFonts w:hint="eastAsia"/>
          <w:kern w:val="0"/>
          <w:szCs w:val="21"/>
        </w:rPr>
        <w:t>2003年第一次修订为GB 19041—2003；</w:t>
      </w:r>
    </w:p>
    <w:p>
      <w:pPr>
        <w:widowControl/>
        <w:ind w:firstLine="420" w:firstLineChars="200"/>
        <w:jc w:val="left"/>
        <w:rPr>
          <w:rFonts w:ascii="宋体" w:hAnsi="宋体" w:cs="宋体"/>
          <w:kern w:val="0"/>
          <w:szCs w:val="21"/>
        </w:rPr>
      </w:pPr>
      <w:r>
        <w:rPr>
          <w:kern w:val="0"/>
          <w:szCs w:val="21"/>
        </w:rPr>
        <w:t>——</w:t>
      </w:r>
      <w:r>
        <w:rPr>
          <w:rFonts w:hint="eastAsia"/>
          <w:kern w:val="0"/>
          <w:szCs w:val="21"/>
        </w:rPr>
        <w:t>本次为第二次修订</w:t>
      </w:r>
    </w:p>
    <w:p>
      <w:pPr>
        <w:pStyle w:val="82"/>
        <w:sectPr>
          <w:footerReference r:id="rId12" w:type="even"/>
          <w:pgSz w:w="11906" w:h="16838"/>
          <w:pgMar w:top="1871" w:right="1134" w:bottom="1247" w:left="1418" w:header="1418" w:footer="1134" w:gutter="0"/>
          <w:pgNumType w:fmt="upperRoman"/>
          <w:cols w:space="425" w:num="1"/>
          <w:docGrid w:type="lines" w:linePitch="286" w:charSpace="0"/>
        </w:sectPr>
      </w:pPr>
    </w:p>
    <w:p>
      <w:pPr>
        <w:pStyle w:val="108"/>
        <w:spacing w:before="500" w:after="429"/>
        <w:rPr>
          <w:rFonts w:hAnsi="黑体" w:cs="宋体"/>
          <w:bCs/>
          <w:kern w:val="0"/>
        </w:rPr>
      </w:pPr>
      <w:bookmarkStart w:id="7" w:name="_Toc62651785"/>
      <w:bookmarkStart w:id="8" w:name="_Toc115377382"/>
      <w:bookmarkStart w:id="9" w:name="_Toc470617499"/>
      <w:bookmarkStart w:id="10" w:name="_Toc103868487"/>
      <w:bookmarkStart w:id="11" w:name="_Toc103950479"/>
      <w:bookmarkStart w:id="12" w:name="_Toc81301345"/>
      <w:bookmarkStart w:id="13" w:name="_Toc88643946"/>
      <w:bookmarkStart w:id="14" w:name="_Toc103948372"/>
      <w:r>
        <w:rPr>
          <w:rFonts w:hint="eastAsia" w:hAnsi="黑体" w:cs="宋体"/>
          <w:bCs/>
          <w:kern w:val="0"/>
        </w:rPr>
        <w:t>光气及光气化产品生产安全规程</w:t>
      </w:r>
      <w:bookmarkEnd w:id="7"/>
      <w:bookmarkEnd w:id="8"/>
      <w:bookmarkEnd w:id="9"/>
      <w:bookmarkEnd w:id="10"/>
      <w:bookmarkEnd w:id="11"/>
      <w:bookmarkEnd w:id="12"/>
      <w:bookmarkEnd w:id="13"/>
      <w:bookmarkEnd w:id="14"/>
    </w:p>
    <w:p>
      <w:pPr>
        <w:pStyle w:val="79"/>
        <w:spacing w:before="228" w:after="228"/>
      </w:pPr>
      <w:bookmarkStart w:id="15" w:name="_Toc115377383"/>
      <w:r>
        <w:t xml:space="preserve">1  </w:t>
      </w:r>
      <w:r>
        <w:rPr>
          <w:rFonts w:hint="eastAsia"/>
        </w:rPr>
        <w:t>范围</w:t>
      </w:r>
      <w:bookmarkEnd w:id="15"/>
    </w:p>
    <w:p>
      <w:pPr>
        <w:widowControl/>
        <w:ind w:firstLine="420" w:firstLineChars="200"/>
        <w:jc w:val="left"/>
        <w:rPr>
          <w:kern w:val="0"/>
          <w:szCs w:val="21"/>
        </w:rPr>
      </w:pPr>
      <w:r>
        <w:rPr>
          <w:kern w:val="0"/>
          <w:szCs w:val="21"/>
        </w:rPr>
        <w:t>本文件规定了光气及光气化产品生产装置的</w:t>
      </w:r>
      <w:r>
        <w:rPr>
          <w:szCs w:val="21"/>
        </w:rPr>
        <w:t>规划布局、</w:t>
      </w:r>
      <w:r>
        <w:rPr>
          <w:kern w:val="0"/>
          <w:szCs w:val="21"/>
        </w:rPr>
        <w:t>设计、建设、生产运行的安全要求。</w:t>
      </w:r>
      <w:r>
        <w:rPr>
          <w:rFonts w:hint="eastAsia"/>
          <w:kern w:val="0"/>
          <w:szCs w:val="21"/>
        </w:rPr>
        <w:t>以及使用</w:t>
      </w:r>
      <w:r>
        <w:rPr>
          <w:szCs w:val="21"/>
        </w:rPr>
        <w:t>双光气与三光气进行光气化产品生产的安全要求</w:t>
      </w:r>
    </w:p>
    <w:p>
      <w:pPr>
        <w:widowControl/>
        <w:ind w:firstLine="420" w:firstLineChars="200"/>
        <w:jc w:val="left"/>
        <w:rPr>
          <w:kern w:val="0"/>
          <w:szCs w:val="21"/>
        </w:rPr>
      </w:pPr>
      <w:r>
        <w:rPr>
          <w:kern w:val="0"/>
          <w:szCs w:val="21"/>
        </w:rPr>
        <w:t>本文件适用于光气及光气化产品生产装置的新建、扩建和改建。</w:t>
      </w:r>
    </w:p>
    <w:p>
      <w:pPr>
        <w:pStyle w:val="79"/>
        <w:spacing w:before="228" w:after="228"/>
      </w:pPr>
      <w:bookmarkStart w:id="16" w:name="_Toc115377384"/>
      <w:r>
        <w:t xml:space="preserve">2  </w:t>
      </w:r>
      <w:r>
        <w:rPr>
          <w:rFonts w:hint="eastAsia"/>
        </w:rPr>
        <w:t>规范性引用文件</w:t>
      </w:r>
      <w:bookmarkEnd w:id="16"/>
    </w:p>
    <w:p>
      <w:pPr>
        <w:widowControl/>
        <w:ind w:firstLine="420" w:firstLineChars="200"/>
        <w:jc w:val="left"/>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r>
        <w:t>。</w:t>
      </w:r>
    </w:p>
    <w:p>
      <w:pPr>
        <w:widowControl/>
        <w:ind w:firstLine="420" w:firstLineChars="200"/>
        <w:jc w:val="left"/>
        <w:rPr>
          <w:kern w:val="0"/>
          <w:szCs w:val="21"/>
        </w:rPr>
      </w:pPr>
      <w:r>
        <w:rPr>
          <w:kern w:val="0"/>
          <w:szCs w:val="21"/>
        </w:rPr>
        <w:t>GB 16297  大气污染物综合排放标准</w:t>
      </w:r>
    </w:p>
    <w:p>
      <w:pPr>
        <w:widowControl/>
        <w:ind w:firstLine="420" w:firstLineChars="200"/>
        <w:jc w:val="left"/>
        <w:rPr>
          <w:szCs w:val="21"/>
        </w:rPr>
      </w:pPr>
      <w:r>
        <w:rPr>
          <w:szCs w:val="21"/>
        </w:rPr>
        <w:t xml:space="preserve">GB 2894  </w:t>
      </w:r>
      <w:r>
        <w:rPr>
          <w:rFonts w:hint="eastAsia"/>
          <w:kern w:val="0"/>
          <w:szCs w:val="21"/>
        </w:rPr>
        <w:t>安全标志及其使用导则</w:t>
      </w:r>
    </w:p>
    <w:p>
      <w:pPr>
        <w:widowControl/>
        <w:ind w:firstLine="420" w:firstLineChars="200"/>
        <w:jc w:val="left"/>
        <w:rPr>
          <w:kern w:val="0"/>
          <w:szCs w:val="21"/>
        </w:rPr>
      </w:pPr>
      <w:r>
        <w:rPr>
          <w:kern w:val="0"/>
          <w:szCs w:val="21"/>
        </w:rPr>
        <w:t>GB 30000.18  化学品分类和标签规范 第18部分:急性毒性</w:t>
      </w:r>
    </w:p>
    <w:p>
      <w:pPr>
        <w:widowControl/>
        <w:ind w:firstLine="420" w:firstLineChars="200"/>
        <w:jc w:val="left"/>
        <w:rPr>
          <w:kern w:val="0"/>
          <w:szCs w:val="21"/>
        </w:rPr>
      </w:pPr>
      <w:r>
        <w:rPr>
          <w:kern w:val="0"/>
          <w:szCs w:val="21"/>
        </w:rPr>
        <w:t>GB 31571  石油化学工业污染物排放标准</w:t>
      </w:r>
    </w:p>
    <w:p>
      <w:pPr>
        <w:widowControl/>
        <w:ind w:firstLine="420" w:firstLineChars="200"/>
        <w:jc w:val="left"/>
        <w:rPr>
          <w:kern w:val="0"/>
          <w:szCs w:val="21"/>
        </w:rPr>
      </w:pPr>
      <w:r>
        <w:rPr>
          <w:kern w:val="0"/>
          <w:szCs w:val="21"/>
        </w:rPr>
        <w:t>GB 36894  危险化学品生产装置和储存设施风险基准</w:t>
      </w:r>
    </w:p>
    <w:p>
      <w:pPr>
        <w:widowControl/>
        <w:ind w:firstLine="420" w:firstLineChars="200"/>
        <w:jc w:val="left"/>
        <w:rPr>
          <w:kern w:val="0"/>
          <w:szCs w:val="21"/>
        </w:rPr>
      </w:pPr>
      <w:r>
        <w:rPr>
          <w:kern w:val="0"/>
          <w:szCs w:val="21"/>
        </w:rPr>
        <w:t xml:space="preserve">GB 50016  </w:t>
      </w:r>
      <w:bookmarkStart w:id="17" w:name="_Hlk98938485"/>
      <w:r>
        <w:rPr>
          <w:kern w:val="0"/>
          <w:szCs w:val="21"/>
        </w:rPr>
        <w:t>建筑设计防火规范</w:t>
      </w:r>
      <w:bookmarkEnd w:id="17"/>
    </w:p>
    <w:p>
      <w:pPr>
        <w:widowControl/>
        <w:ind w:firstLine="420" w:firstLineChars="200"/>
        <w:jc w:val="left"/>
        <w:rPr>
          <w:kern w:val="0"/>
          <w:szCs w:val="21"/>
        </w:rPr>
      </w:pPr>
      <w:r>
        <w:rPr>
          <w:kern w:val="0"/>
          <w:szCs w:val="21"/>
        </w:rPr>
        <w:t>GB 50052  供配电系统设计规范</w:t>
      </w:r>
    </w:p>
    <w:p>
      <w:pPr>
        <w:widowControl/>
        <w:ind w:firstLine="420" w:firstLineChars="200"/>
        <w:jc w:val="left"/>
        <w:rPr>
          <w:kern w:val="0"/>
          <w:szCs w:val="21"/>
        </w:rPr>
      </w:pPr>
      <w:r>
        <w:rPr>
          <w:kern w:val="0"/>
          <w:szCs w:val="21"/>
        </w:rPr>
        <w:t>GB 50057  建筑物防雷设计规范</w:t>
      </w:r>
    </w:p>
    <w:p>
      <w:pPr>
        <w:widowControl/>
        <w:ind w:firstLine="420" w:firstLineChars="200"/>
        <w:jc w:val="left"/>
        <w:rPr>
          <w:kern w:val="0"/>
          <w:szCs w:val="21"/>
        </w:rPr>
      </w:pPr>
      <w:r>
        <w:rPr>
          <w:kern w:val="0"/>
          <w:szCs w:val="21"/>
        </w:rPr>
        <w:t>GB 50058  爆炸危险环境电力装置设计规范</w:t>
      </w:r>
    </w:p>
    <w:p>
      <w:pPr>
        <w:widowControl/>
        <w:ind w:firstLine="420" w:firstLineChars="200"/>
        <w:jc w:val="left"/>
        <w:rPr>
          <w:kern w:val="0"/>
          <w:szCs w:val="21"/>
        </w:rPr>
      </w:pPr>
      <w:r>
        <w:rPr>
          <w:kern w:val="0"/>
          <w:szCs w:val="21"/>
        </w:rPr>
        <w:t xml:space="preserve">GB 50160  </w:t>
      </w:r>
      <w:bookmarkStart w:id="18" w:name="_Hlk98938451"/>
      <w:r>
        <w:rPr>
          <w:kern w:val="0"/>
          <w:szCs w:val="21"/>
        </w:rPr>
        <w:t>石油化工企业设计防火标准</w:t>
      </w:r>
      <w:bookmarkEnd w:id="18"/>
    </w:p>
    <w:p>
      <w:pPr>
        <w:widowControl/>
        <w:ind w:firstLine="420" w:firstLineChars="200"/>
        <w:jc w:val="left"/>
        <w:rPr>
          <w:kern w:val="0"/>
          <w:szCs w:val="21"/>
        </w:rPr>
      </w:pPr>
      <w:r>
        <w:rPr>
          <w:kern w:val="0"/>
          <w:szCs w:val="21"/>
        </w:rPr>
        <w:t>GB 51309  消防应急照明和疏散指示系统技术标准</w:t>
      </w:r>
    </w:p>
    <w:p>
      <w:pPr>
        <w:widowControl/>
        <w:ind w:firstLine="420" w:firstLineChars="200"/>
        <w:jc w:val="left"/>
        <w:rPr>
          <w:kern w:val="0"/>
          <w:szCs w:val="21"/>
        </w:rPr>
      </w:pPr>
      <w:r>
        <w:rPr>
          <w:kern w:val="0"/>
          <w:szCs w:val="21"/>
        </w:rPr>
        <w:t>GB/T 20801  压力管道规范 工业管道</w:t>
      </w:r>
    </w:p>
    <w:p>
      <w:pPr>
        <w:widowControl/>
        <w:ind w:firstLine="420" w:firstLineChars="200"/>
        <w:jc w:val="left"/>
        <w:rPr>
          <w:kern w:val="0"/>
          <w:szCs w:val="21"/>
        </w:rPr>
      </w:pPr>
      <w:r>
        <w:rPr>
          <w:kern w:val="0"/>
          <w:szCs w:val="21"/>
        </w:rPr>
        <w:t>GB/T 29639  生产经营单位生产安全事故应急预案编制导则</w:t>
      </w:r>
    </w:p>
    <w:p>
      <w:pPr>
        <w:widowControl/>
        <w:ind w:firstLine="420" w:firstLineChars="200"/>
        <w:jc w:val="left"/>
        <w:rPr>
          <w:kern w:val="0"/>
          <w:szCs w:val="21"/>
        </w:rPr>
      </w:pPr>
      <w:r>
        <w:rPr>
          <w:kern w:val="0"/>
          <w:szCs w:val="21"/>
        </w:rPr>
        <w:t>GB/T 37243  危险化学品生产装置和储存设施外部安全防护距离确定方法</w:t>
      </w:r>
    </w:p>
    <w:p>
      <w:pPr>
        <w:widowControl/>
        <w:ind w:firstLine="420" w:firstLineChars="200"/>
        <w:jc w:val="left"/>
        <w:rPr>
          <w:kern w:val="0"/>
          <w:szCs w:val="21"/>
        </w:rPr>
      </w:pPr>
      <w:r>
        <w:rPr>
          <w:kern w:val="0"/>
          <w:szCs w:val="21"/>
        </w:rPr>
        <w:t>GB/T 50493  石油化工可燃气体和有毒气体检测报警设计标准</w:t>
      </w:r>
    </w:p>
    <w:p>
      <w:pPr>
        <w:widowControl/>
        <w:ind w:firstLine="420" w:firstLineChars="200"/>
        <w:jc w:val="left"/>
        <w:rPr>
          <w:kern w:val="0"/>
          <w:szCs w:val="21"/>
        </w:rPr>
      </w:pPr>
      <w:r>
        <w:rPr>
          <w:kern w:val="0"/>
          <w:szCs w:val="21"/>
        </w:rPr>
        <w:t>GB/T 50770  石油化工安全仪表系统设计规范</w:t>
      </w:r>
    </w:p>
    <w:p>
      <w:pPr>
        <w:widowControl/>
        <w:ind w:firstLine="420" w:firstLineChars="200"/>
        <w:jc w:val="left"/>
        <w:rPr>
          <w:kern w:val="0"/>
          <w:szCs w:val="21"/>
        </w:rPr>
      </w:pPr>
      <w:r>
        <w:rPr>
          <w:kern w:val="0"/>
          <w:szCs w:val="21"/>
        </w:rPr>
        <w:t>GBZ 1  工业企业设计卫生标准</w:t>
      </w:r>
    </w:p>
    <w:p>
      <w:pPr>
        <w:widowControl/>
        <w:ind w:firstLine="420" w:firstLineChars="200"/>
        <w:jc w:val="left"/>
        <w:rPr>
          <w:rFonts w:asciiTheme="minorEastAsia" w:hAnsiTheme="minorEastAsia" w:eastAsiaTheme="minorEastAsia"/>
          <w:szCs w:val="21"/>
        </w:rPr>
      </w:pPr>
      <w:r>
        <w:rPr>
          <w:kern w:val="0"/>
          <w:szCs w:val="21"/>
        </w:rPr>
        <w:t>GBZ 2.1  工业场所有害因素职业接触限值</w:t>
      </w:r>
      <w:r>
        <w:rPr>
          <w:rFonts w:hint="eastAsia"/>
          <w:kern w:val="0"/>
          <w:szCs w:val="21"/>
        </w:rPr>
        <w:t xml:space="preserve"> </w:t>
      </w:r>
      <w:r>
        <w:rPr>
          <w:rFonts w:hint="eastAsia" w:asciiTheme="minorEastAsia" w:hAnsiTheme="minorEastAsia" w:eastAsiaTheme="minorEastAsia"/>
          <w:szCs w:val="21"/>
        </w:rPr>
        <w:t>第</w:t>
      </w:r>
      <w:r>
        <w:rPr>
          <w:rFonts w:asciiTheme="minorEastAsia" w:hAnsiTheme="minorEastAsia" w:eastAsiaTheme="minorEastAsia"/>
          <w:szCs w:val="21"/>
        </w:rPr>
        <w:t>1部分：</w:t>
      </w:r>
      <w:r>
        <w:rPr>
          <w:rFonts w:hint="eastAsia" w:asciiTheme="minorEastAsia" w:hAnsiTheme="minorEastAsia" w:eastAsiaTheme="minorEastAsia"/>
          <w:szCs w:val="21"/>
        </w:rPr>
        <w:t>化学有害</w:t>
      </w:r>
      <w:r>
        <w:rPr>
          <w:rFonts w:asciiTheme="minorEastAsia" w:hAnsiTheme="minorEastAsia" w:eastAsiaTheme="minorEastAsia"/>
          <w:szCs w:val="21"/>
        </w:rPr>
        <w:t>因素</w:t>
      </w:r>
    </w:p>
    <w:p>
      <w:pPr>
        <w:widowControl/>
        <w:ind w:firstLine="420" w:firstLineChars="200"/>
        <w:jc w:val="left"/>
        <w:rPr>
          <w:kern w:val="0"/>
          <w:szCs w:val="21"/>
        </w:rPr>
      </w:pPr>
      <w:r>
        <w:rPr>
          <w:kern w:val="0"/>
          <w:szCs w:val="21"/>
        </w:rPr>
        <w:t>GBZ 2.2  工业场所有害因素职业接触限值</w:t>
      </w:r>
      <w:r>
        <w:rPr>
          <w:rFonts w:hint="eastAsia"/>
          <w:kern w:val="0"/>
          <w:szCs w:val="21"/>
        </w:rPr>
        <w:t xml:space="preserve"> </w:t>
      </w:r>
      <w:r>
        <w:rPr>
          <w:rFonts w:asciiTheme="minorEastAsia" w:hAnsiTheme="minorEastAsia" w:eastAsiaTheme="minorEastAsia"/>
          <w:szCs w:val="21"/>
        </w:rPr>
        <w:t>第2部分：物理因素</w:t>
      </w:r>
    </w:p>
    <w:p>
      <w:pPr>
        <w:widowControl/>
        <w:ind w:firstLine="420" w:firstLineChars="200"/>
        <w:jc w:val="left"/>
        <w:rPr>
          <w:kern w:val="0"/>
          <w:szCs w:val="21"/>
        </w:rPr>
      </w:pPr>
      <w:r>
        <w:rPr>
          <w:kern w:val="0"/>
          <w:szCs w:val="21"/>
        </w:rPr>
        <w:t>GBZ 158  工业场所职业病危害警示标识</w:t>
      </w:r>
    </w:p>
    <w:p>
      <w:pPr>
        <w:widowControl/>
        <w:ind w:firstLine="420" w:firstLineChars="200"/>
        <w:jc w:val="left"/>
        <w:rPr>
          <w:kern w:val="0"/>
          <w:szCs w:val="21"/>
        </w:rPr>
      </w:pPr>
      <w:r>
        <w:rPr>
          <w:kern w:val="0"/>
          <w:szCs w:val="21"/>
        </w:rPr>
        <w:t>GBZ/T 203  高毒物品作业岗位职业病危害告知规范</w:t>
      </w:r>
    </w:p>
    <w:p>
      <w:pPr>
        <w:autoSpaceDE w:val="0"/>
        <w:autoSpaceDN w:val="0"/>
        <w:adjustRightInd w:val="0"/>
        <w:ind w:left="200" w:firstLine="210" w:firstLineChars="100"/>
        <w:jc w:val="left"/>
        <w:rPr>
          <w:kern w:val="0"/>
          <w:szCs w:val="21"/>
        </w:rPr>
      </w:pPr>
      <w:r>
        <w:rPr>
          <w:szCs w:val="21"/>
        </w:rPr>
        <w:t xml:space="preserve">AQ 3047  </w:t>
      </w:r>
      <w:r>
        <w:rPr>
          <w:rFonts w:ascii="宋体" w:cs="宋体"/>
          <w:kern w:val="0"/>
          <w:sz w:val="28"/>
          <w:szCs w:val="28"/>
          <w:lang w:val="zh-CN"/>
        </w:rPr>
        <w:t xml:space="preserve"> </w:t>
      </w:r>
      <w:r>
        <w:rPr>
          <w:rFonts w:hint="eastAsia"/>
          <w:kern w:val="0"/>
          <w:szCs w:val="21"/>
        </w:rPr>
        <w:t>化学品作业场所安全警示标志规范</w:t>
      </w:r>
    </w:p>
    <w:p>
      <w:pPr>
        <w:widowControl/>
        <w:ind w:firstLine="420" w:firstLineChars="200"/>
        <w:jc w:val="left"/>
        <w:rPr>
          <w:kern w:val="0"/>
          <w:szCs w:val="21"/>
        </w:rPr>
      </w:pPr>
      <w:r>
        <w:rPr>
          <w:kern w:val="0"/>
          <w:szCs w:val="21"/>
        </w:rPr>
        <w:t>TSG 21  固定式压力容器安全技术监察规程</w:t>
      </w:r>
    </w:p>
    <w:p>
      <w:pPr>
        <w:widowControl/>
        <w:ind w:firstLine="420" w:firstLineChars="200"/>
        <w:jc w:val="left"/>
        <w:rPr>
          <w:kern w:val="0"/>
          <w:szCs w:val="21"/>
        </w:rPr>
      </w:pPr>
      <w:r>
        <w:rPr>
          <w:kern w:val="0"/>
          <w:szCs w:val="21"/>
        </w:rPr>
        <w:t>TSG D0001  压力管道安全技术监察规程</w:t>
      </w:r>
    </w:p>
    <w:p>
      <w:pPr>
        <w:pStyle w:val="82"/>
      </w:pPr>
      <w:r>
        <w:rPr>
          <w:kern w:val="0"/>
        </w:rPr>
        <w:t>SH/T 3097  石油化工静电接地设计规范</w:t>
      </w:r>
    </w:p>
    <w:p>
      <w:pPr>
        <w:widowControl/>
        <w:ind w:firstLine="420" w:firstLineChars="200"/>
        <w:jc w:val="left"/>
        <w:rPr>
          <w:kern w:val="0"/>
          <w:szCs w:val="21"/>
        </w:rPr>
      </w:pPr>
      <w:r>
        <w:rPr>
          <w:kern w:val="0"/>
          <w:szCs w:val="21"/>
        </w:rPr>
        <w:t>HG 20571  化工企业安全卫生设计规范</w:t>
      </w:r>
    </w:p>
    <w:p>
      <w:pPr>
        <w:widowControl/>
        <w:ind w:firstLine="420" w:firstLineChars="200"/>
        <w:jc w:val="left"/>
        <w:rPr>
          <w:kern w:val="0"/>
          <w:szCs w:val="21"/>
        </w:rPr>
      </w:pPr>
      <w:r>
        <w:rPr>
          <w:szCs w:val="21"/>
        </w:rPr>
        <w:t xml:space="preserve">NB/T 47013.2 </w:t>
      </w:r>
      <w:r>
        <w:rPr>
          <w:kern w:val="0"/>
          <w:szCs w:val="21"/>
        </w:rPr>
        <w:t xml:space="preserve"> 承压设备无损检测 第2部分 射线检测</w:t>
      </w:r>
    </w:p>
    <w:p>
      <w:pPr>
        <w:pStyle w:val="79"/>
        <w:spacing w:before="228" w:after="228"/>
      </w:pPr>
      <w:bookmarkStart w:id="19" w:name="_Toc115377385"/>
      <w:r>
        <w:t xml:space="preserve">3  </w:t>
      </w:r>
      <w:r>
        <w:rPr>
          <w:rFonts w:hint="eastAsia"/>
        </w:rPr>
        <w:t>术语和定义</w:t>
      </w:r>
      <w:bookmarkEnd w:id="19"/>
    </w:p>
    <w:p>
      <w:pPr>
        <w:pStyle w:val="82"/>
        <w:rPr>
          <w:rFonts w:ascii="宋体" w:hAnsi="宋体" w:cs="宋体"/>
          <w:kern w:val="0"/>
        </w:rPr>
      </w:pPr>
      <w:r>
        <w:rPr>
          <w:rFonts w:hint="eastAsia" w:ascii="宋体" w:hAnsi="宋体" w:cs="宋体"/>
          <w:kern w:val="0"/>
        </w:rPr>
        <w:t>下列术语和定义适用于本文件。</w:t>
      </w:r>
    </w:p>
    <w:p>
      <w:pPr>
        <w:widowControl/>
        <w:jc w:val="left"/>
        <w:rPr>
          <w:rFonts w:ascii="黑体" w:hAnsi="黑体" w:eastAsia="黑体" w:cs="黑体"/>
          <w:kern w:val="0"/>
          <w:szCs w:val="21"/>
        </w:rPr>
      </w:pPr>
      <w:r>
        <w:rPr>
          <w:rFonts w:hint="eastAsia" w:ascii="黑体" w:hAnsi="黑体" w:eastAsia="黑体" w:cs="黑体"/>
          <w:kern w:val="0"/>
          <w:szCs w:val="21"/>
        </w:rPr>
        <w:t>3.1</w:t>
      </w:r>
    </w:p>
    <w:p>
      <w:pPr>
        <w:widowControl/>
        <w:ind w:firstLine="420" w:firstLineChars="200"/>
        <w:jc w:val="left"/>
        <w:rPr>
          <w:rFonts w:ascii="黑体" w:hAnsi="黑体" w:eastAsia="黑体" w:cs="黑体"/>
          <w:kern w:val="0"/>
          <w:szCs w:val="21"/>
        </w:rPr>
      </w:pPr>
      <w:r>
        <w:rPr>
          <w:rFonts w:hint="eastAsia" w:ascii="黑体" w:hAnsi="黑体" w:eastAsia="黑体" w:cs="黑体"/>
          <w:kern w:val="0"/>
          <w:szCs w:val="21"/>
        </w:rPr>
        <w:t>交通要道</w:t>
      </w:r>
      <w:r>
        <w:rPr>
          <w:rFonts w:ascii="黑体" w:hAnsi="黑体" w:eastAsia="黑体" w:cs="黑体"/>
          <w:kern w:val="0"/>
          <w:szCs w:val="21"/>
        </w:rPr>
        <w:t xml:space="preserve"> key access path</w:t>
      </w:r>
    </w:p>
    <w:p>
      <w:pPr>
        <w:widowControl/>
        <w:ind w:firstLine="420" w:firstLineChars="200"/>
        <w:jc w:val="left"/>
        <w:rPr>
          <w:rFonts w:ascii="宋体" w:cs="宋体"/>
          <w:dstrike/>
          <w:kern w:val="0"/>
          <w:szCs w:val="21"/>
        </w:rPr>
      </w:pPr>
      <w:r>
        <w:rPr>
          <w:rFonts w:hint="eastAsia" w:ascii="宋体" w:hAnsi="宋体" w:cs="宋体"/>
          <w:kern w:val="0"/>
          <w:szCs w:val="21"/>
        </w:rPr>
        <w:t>高速公路、一级公路、二级公路、铁路和航道干线、城市快速路。</w:t>
      </w:r>
    </w:p>
    <w:p>
      <w:pPr>
        <w:widowControl/>
        <w:jc w:val="left"/>
        <w:rPr>
          <w:rFonts w:ascii="黑体" w:hAnsi="黑体" w:eastAsia="黑体" w:cs="黑体"/>
          <w:kern w:val="0"/>
          <w:szCs w:val="21"/>
        </w:rPr>
      </w:pPr>
      <w:r>
        <w:rPr>
          <w:rFonts w:hint="eastAsia" w:ascii="黑体" w:hAnsi="黑体" w:eastAsia="黑体" w:cs="黑体"/>
          <w:kern w:val="0"/>
          <w:szCs w:val="21"/>
        </w:rPr>
        <w:t>3.2</w:t>
      </w:r>
    </w:p>
    <w:p>
      <w:pPr>
        <w:widowControl/>
        <w:ind w:firstLine="420" w:firstLineChars="200"/>
        <w:jc w:val="left"/>
        <w:rPr>
          <w:rFonts w:ascii="黑体" w:hAnsi="黑体" w:eastAsia="黑体" w:cs="黑体"/>
          <w:bCs/>
          <w:kern w:val="0"/>
          <w:szCs w:val="21"/>
        </w:rPr>
      </w:pPr>
      <w:r>
        <w:rPr>
          <w:rFonts w:hint="eastAsia" w:ascii="黑体" w:hAnsi="黑体" w:eastAsia="黑体" w:cs="黑体"/>
          <w:bCs/>
          <w:kern w:val="0"/>
          <w:szCs w:val="21"/>
        </w:rPr>
        <w:t>安全防护距离</w:t>
      </w:r>
      <w:r>
        <w:rPr>
          <w:rFonts w:ascii="黑体" w:hAnsi="黑体" w:eastAsia="黑体" w:cs="黑体"/>
          <w:bCs/>
          <w:kern w:val="0"/>
          <w:szCs w:val="21"/>
        </w:rPr>
        <w:t xml:space="preserve"> safety distance</w:t>
      </w:r>
    </w:p>
    <w:p>
      <w:pPr>
        <w:widowControl/>
        <w:ind w:firstLine="420" w:firstLineChars="200"/>
        <w:jc w:val="left"/>
        <w:rPr>
          <w:rFonts w:ascii="宋体" w:cs="宋体"/>
          <w:kern w:val="0"/>
          <w:szCs w:val="21"/>
        </w:rPr>
      </w:pPr>
      <w:bookmarkStart w:id="20" w:name="_Hlk98927535"/>
      <w:r>
        <w:rPr>
          <w:rFonts w:hint="eastAsia" w:ascii="宋体" w:hAnsi="宋体" w:cs="宋体"/>
          <w:kern w:val="0"/>
          <w:szCs w:val="21"/>
        </w:rPr>
        <w:t>从光气及光气化产品生产装置的边界（装置红线）开始计算，至人员相对密集区域边界之间的最小允许距离。</w:t>
      </w:r>
      <w:bookmarkEnd w:id="20"/>
    </w:p>
    <w:p>
      <w:pPr>
        <w:widowControl/>
        <w:jc w:val="left"/>
        <w:rPr>
          <w:rFonts w:ascii="黑体" w:hAnsi="黑体" w:eastAsia="黑体" w:cs="黑体"/>
          <w:kern w:val="0"/>
          <w:szCs w:val="21"/>
        </w:rPr>
      </w:pPr>
      <w:r>
        <w:rPr>
          <w:rFonts w:hint="eastAsia" w:ascii="黑体" w:hAnsi="黑体" w:eastAsia="黑体" w:cs="黑体"/>
          <w:kern w:val="0"/>
          <w:szCs w:val="21"/>
        </w:rPr>
        <w:t>3.3</w:t>
      </w:r>
    </w:p>
    <w:p>
      <w:pPr>
        <w:widowControl/>
        <w:ind w:firstLine="420" w:firstLineChars="200"/>
        <w:jc w:val="left"/>
        <w:rPr>
          <w:rFonts w:ascii="黑体" w:hAnsi="黑体" w:eastAsia="黑体" w:cs="黑体"/>
          <w:bCs/>
          <w:kern w:val="0"/>
          <w:szCs w:val="21"/>
        </w:rPr>
      </w:pPr>
      <w:r>
        <w:rPr>
          <w:rFonts w:hint="eastAsia" w:ascii="黑体" w:hAnsi="黑体" w:eastAsia="黑体" w:cs="黑体"/>
          <w:bCs/>
          <w:kern w:val="0"/>
          <w:szCs w:val="21"/>
        </w:rPr>
        <w:t>光气化产品</w:t>
      </w:r>
      <w:r>
        <w:rPr>
          <w:rFonts w:ascii="黑体" w:hAnsi="黑体" w:eastAsia="黑体" w:cs="黑体"/>
          <w:bCs/>
          <w:kern w:val="0"/>
          <w:szCs w:val="21"/>
        </w:rPr>
        <w:t xml:space="preserve"> phosgenation products</w:t>
      </w:r>
    </w:p>
    <w:p>
      <w:pPr>
        <w:widowControl/>
        <w:ind w:firstLine="420" w:firstLineChars="200"/>
        <w:jc w:val="left"/>
        <w:rPr>
          <w:rFonts w:ascii="宋体" w:hAnsi="宋体" w:cs="宋体"/>
          <w:kern w:val="0"/>
          <w:szCs w:val="21"/>
        </w:rPr>
      </w:pPr>
      <w:r>
        <w:rPr>
          <w:rFonts w:hint="eastAsia" w:ascii="宋体" w:hAnsi="宋体" w:cs="宋体"/>
          <w:kern w:val="0"/>
          <w:szCs w:val="21"/>
        </w:rPr>
        <w:t>光气与一种或一种以上的化学物质进行化学反应的生成物。</w:t>
      </w:r>
    </w:p>
    <w:p>
      <w:pPr>
        <w:widowControl/>
        <w:jc w:val="left"/>
        <w:rPr>
          <w:rFonts w:ascii="黑体" w:hAnsi="黑体" w:eastAsia="黑体" w:cs="黑体"/>
          <w:kern w:val="0"/>
          <w:szCs w:val="21"/>
        </w:rPr>
      </w:pPr>
      <w:r>
        <w:rPr>
          <w:rFonts w:ascii="黑体" w:hAnsi="黑体" w:eastAsia="黑体" w:cs="黑体"/>
          <w:kern w:val="0"/>
          <w:szCs w:val="21"/>
        </w:rPr>
        <w:t>3.4</w:t>
      </w:r>
    </w:p>
    <w:p>
      <w:pPr>
        <w:widowControl/>
        <w:ind w:firstLine="420" w:firstLineChars="200"/>
        <w:jc w:val="left"/>
        <w:rPr>
          <w:rFonts w:ascii="黑体" w:hAnsi="黑体" w:eastAsia="黑体" w:cs="黑体"/>
          <w:kern w:val="0"/>
          <w:szCs w:val="21"/>
        </w:rPr>
      </w:pPr>
      <w:bookmarkStart w:id="21" w:name="_Hlk123825824"/>
      <w:r>
        <w:rPr>
          <w:rFonts w:hint="eastAsia" w:ascii="黑体" w:hAnsi="黑体" w:eastAsia="黑体" w:cs="黑体"/>
          <w:kern w:val="0"/>
          <w:szCs w:val="21"/>
        </w:rPr>
        <w:t>人员相对密集区域</w:t>
      </w:r>
      <w:bookmarkEnd w:id="21"/>
      <w:r>
        <w:rPr>
          <w:rFonts w:ascii="黑体" w:hAnsi="黑体" w:eastAsia="黑体" w:cs="黑体"/>
          <w:kern w:val="0"/>
          <w:szCs w:val="21"/>
        </w:rPr>
        <w:t xml:space="preserve"> the relative concentration areas</w:t>
      </w:r>
    </w:p>
    <w:p>
      <w:pPr>
        <w:widowControl/>
        <w:ind w:firstLine="420" w:firstLineChars="200"/>
        <w:jc w:val="left"/>
        <w:rPr>
          <w:kern w:val="0"/>
          <w:szCs w:val="21"/>
        </w:rPr>
      </w:pPr>
      <w:r>
        <w:rPr>
          <w:kern w:val="0"/>
          <w:szCs w:val="21"/>
        </w:rPr>
        <w:t>居住区、学校、医院、商业场所、客运港口、客运码头、客运车站、客运机场、公园和体育场及游乐场所等大型公共设施、</w:t>
      </w:r>
      <w:r>
        <w:rPr>
          <w:szCs w:val="21"/>
        </w:rPr>
        <w:t>厂外劳动密集</w:t>
      </w:r>
      <w:r>
        <w:rPr>
          <w:kern w:val="0"/>
          <w:szCs w:val="21"/>
        </w:rPr>
        <w:t>（100人以上）</w:t>
      </w:r>
      <w:r>
        <w:rPr>
          <w:szCs w:val="21"/>
        </w:rPr>
        <w:t>型企业的生产加工车间、员工集体宿舍（含倒班宿舍）等。</w:t>
      </w:r>
    </w:p>
    <w:p>
      <w:pPr>
        <w:widowControl/>
        <w:jc w:val="left"/>
        <w:rPr>
          <w:rFonts w:ascii="黑体" w:hAnsi="黑体" w:eastAsia="黑体" w:cs="黑体"/>
          <w:kern w:val="0"/>
          <w:szCs w:val="21"/>
        </w:rPr>
      </w:pPr>
      <w:r>
        <w:rPr>
          <w:rFonts w:hint="eastAsia" w:ascii="黑体" w:hAnsi="黑体" w:eastAsia="黑体" w:cs="黑体"/>
          <w:kern w:val="0"/>
          <w:szCs w:val="21"/>
        </w:rPr>
        <w:t>3.5</w:t>
      </w:r>
    </w:p>
    <w:p>
      <w:pPr>
        <w:widowControl/>
        <w:ind w:firstLine="420" w:firstLineChars="200"/>
        <w:jc w:val="left"/>
        <w:rPr>
          <w:rFonts w:ascii="黑体" w:hAnsi="黑体" w:eastAsia="黑体" w:cs="黑体"/>
          <w:bCs/>
          <w:kern w:val="0"/>
          <w:szCs w:val="21"/>
        </w:rPr>
      </w:pPr>
      <w:r>
        <w:rPr>
          <w:rFonts w:hint="eastAsia" w:ascii="黑体" w:hAnsi="黑体" w:eastAsia="黑体" w:cs="黑体"/>
          <w:bCs/>
          <w:kern w:val="0"/>
          <w:szCs w:val="21"/>
        </w:rPr>
        <w:t>光气徽章</w:t>
      </w:r>
      <w:r>
        <w:rPr>
          <w:rFonts w:ascii="黑体" w:hAnsi="黑体" w:eastAsia="黑体" w:cs="黑体"/>
          <w:bCs/>
          <w:kern w:val="0"/>
          <w:szCs w:val="21"/>
        </w:rPr>
        <w:t xml:space="preserve"> phosgene badge </w:t>
      </w:r>
    </w:p>
    <w:p>
      <w:pPr>
        <w:widowControl/>
        <w:ind w:firstLine="420" w:firstLineChars="200"/>
        <w:jc w:val="left"/>
        <w:rPr>
          <w:kern w:val="0"/>
          <w:szCs w:val="21"/>
        </w:rPr>
      </w:pPr>
      <w:r>
        <w:rPr>
          <w:kern w:val="0"/>
          <w:szCs w:val="21"/>
        </w:rPr>
        <w:t>用以指示人员接触光气的剂量（接触浓度与时间的乘积，ppm*min）的徽章，通过比色卡可读出接触剂量，便于医生进行医疗评估，采取相应的医疗救治方案，或称为</w:t>
      </w:r>
      <w:r>
        <w:rPr>
          <w:rFonts w:hint="eastAsia"/>
          <w:kern w:val="0"/>
          <w:szCs w:val="21"/>
        </w:rPr>
        <w:t>“</w:t>
      </w:r>
      <w:r>
        <w:rPr>
          <w:kern w:val="0"/>
          <w:szCs w:val="21"/>
        </w:rPr>
        <w:t>光气卡</w:t>
      </w:r>
      <w:r>
        <w:rPr>
          <w:rFonts w:hint="eastAsia"/>
          <w:kern w:val="0"/>
          <w:szCs w:val="21"/>
        </w:rPr>
        <w:t>”</w:t>
      </w:r>
      <w:r>
        <w:rPr>
          <w:kern w:val="0"/>
          <w:szCs w:val="21"/>
        </w:rPr>
        <w:t>。</w:t>
      </w:r>
    </w:p>
    <w:p>
      <w:pPr>
        <w:pStyle w:val="79"/>
        <w:spacing w:before="228" w:after="228"/>
      </w:pPr>
      <w:bookmarkStart w:id="22" w:name="_Toc115377386"/>
      <w:r>
        <w:t xml:space="preserve">4  </w:t>
      </w:r>
      <w:r>
        <w:rPr>
          <w:rFonts w:hint="eastAsia"/>
        </w:rPr>
        <w:t>规划布局</w:t>
      </w:r>
      <w:bookmarkEnd w:id="22"/>
    </w:p>
    <w:p>
      <w:pPr>
        <w:pStyle w:val="79"/>
        <w:spacing w:before="228" w:after="228"/>
        <w:rPr>
          <w:rFonts w:hAnsi="黑体" w:cs="黑体"/>
          <w:kern w:val="0"/>
          <w:szCs w:val="21"/>
        </w:rPr>
      </w:pPr>
      <w:bookmarkStart w:id="23" w:name="_Toc115377387"/>
      <w:r>
        <w:rPr>
          <w:rFonts w:hint="eastAsia" w:hAnsi="黑体" w:cs="黑体"/>
          <w:kern w:val="0"/>
          <w:szCs w:val="21"/>
        </w:rPr>
        <w:t>4</w:t>
      </w:r>
      <w:r>
        <w:rPr>
          <w:rFonts w:hAnsi="黑体" w:cs="黑体"/>
          <w:kern w:val="0"/>
          <w:szCs w:val="21"/>
        </w:rPr>
        <w:t xml:space="preserve">.1  </w:t>
      </w:r>
      <w:r>
        <w:rPr>
          <w:rFonts w:hint="eastAsia" w:hAnsi="黑体" w:cs="黑体"/>
          <w:kern w:val="0"/>
          <w:szCs w:val="21"/>
        </w:rPr>
        <w:t>基本要求</w:t>
      </w:r>
      <w:bookmarkEnd w:id="23"/>
    </w:p>
    <w:p>
      <w:pPr>
        <w:widowControl/>
        <w:jc w:val="left"/>
        <w:rPr>
          <w:rFonts w:ascii="宋体" w:cs="宋体"/>
          <w:kern w:val="0"/>
          <w:szCs w:val="21"/>
        </w:rPr>
      </w:pPr>
      <w:r>
        <w:rPr>
          <w:rFonts w:hint="eastAsia" w:ascii="黑体" w:hAnsi="黑体" w:eastAsia="黑体" w:cs="黑体"/>
          <w:kern w:val="0"/>
          <w:szCs w:val="21"/>
        </w:rPr>
        <w:t>4.1</w:t>
      </w:r>
      <w:r>
        <w:rPr>
          <w:rFonts w:ascii="黑体" w:hAnsi="黑体" w:eastAsia="黑体" w:cs="黑体"/>
          <w:kern w:val="0"/>
          <w:szCs w:val="21"/>
        </w:rPr>
        <w:t xml:space="preserve">.1  </w:t>
      </w:r>
      <w:r>
        <w:rPr>
          <w:rFonts w:hint="eastAsia" w:ascii="宋体" w:cs="宋体"/>
          <w:kern w:val="0"/>
          <w:szCs w:val="21"/>
        </w:rPr>
        <w:t>涉及光气的企业和人员应遵守国家相关法律、法规及地方政府有关规定。</w:t>
      </w:r>
    </w:p>
    <w:p>
      <w:pPr>
        <w:widowControl/>
        <w:jc w:val="left"/>
        <w:rPr>
          <w:rFonts w:ascii="宋体" w:hAnsi="宋体" w:cs="宋体"/>
          <w:kern w:val="0"/>
          <w:szCs w:val="21"/>
        </w:rPr>
      </w:pPr>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 xml:space="preserve">2 </w:t>
      </w:r>
      <w:r>
        <w:rPr>
          <w:rFonts w:ascii="黑体" w:hAnsi="黑体" w:eastAsia="黑体" w:cs="黑体"/>
          <w:kern w:val="0"/>
          <w:szCs w:val="21"/>
        </w:rPr>
        <w:t xml:space="preserve"> </w:t>
      </w:r>
      <w:r>
        <w:rPr>
          <w:rFonts w:hint="eastAsia" w:ascii="宋体" w:hAnsi="宋体" w:cs="宋体"/>
          <w:kern w:val="0"/>
          <w:szCs w:val="21"/>
        </w:rPr>
        <w:t>新建、扩建和改建的涉及光气的工程项目，应遵守国家有关行政许可制度，未经批准不得建设。</w:t>
      </w:r>
    </w:p>
    <w:p>
      <w:pPr>
        <w:widowControl/>
        <w:jc w:val="left"/>
        <w:rPr>
          <w:rFonts w:ascii="Verdana" w:hAnsi="Verdana" w:cs="Verdana"/>
          <w:szCs w:val="21"/>
          <w:shd w:val="clear" w:color="auto" w:fill="FFFFFF"/>
        </w:rPr>
      </w:pPr>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3</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新建、扩建和改建工程项目</w:t>
      </w:r>
      <w:r>
        <w:rPr>
          <w:rFonts w:ascii="Verdana" w:hAnsi="Verdana" w:cs="Verdana"/>
          <w:szCs w:val="21"/>
          <w:shd w:val="clear" w:color="auto" w:fill="FFFFFF"/>
        </w:rPr>
        <w:t>的安全</w:t>
      </w:r>
      <w:r>
        <w:rPr>
          <w:rFonts w:hint="eastAsia" w:ascii="Verdana" w:hAnsi="Verdana" w:cs="Verdana"/>
          <w:szCs w:val="21"/>
          <w:shd w:val="clear" w:color="auto" w:fill="FFFFFF"/>
        </w:rPr>
        <w:t>设施和职业病防护</w:t>
      </w:r>
      <w:r>
        <w:rPr>
          <w:rFonts w:ascii="Verdana" w:hAnsi="Verdana" w:cs="Verdana"/>
          <w:szCs w:val="21"/>
          <w:shd w:val="clear" w:color="auto" w:fill="FFFFFF"/>
        </w:rPr>
        <w:t>设施，必须与主体工程同时设计、同时施工、同时投入生产和使用</w:t>
      </w:r>
      <w:r>
        <w:rPr>
          <w:rFonts w:hint="eastAsia" w:ascii="Verdana" w:hAnsi="Verdana" w:cs="Verdana"/>
          <w:szCs w:val="21"/>
          <w:shd w:val="clear" w:color="auto" w:fill="FFFFFF"/>
        </w:rPr>
        <w:t>，依法经过安全许可。</w:t>
      </w:r>
    </w:p>
    <w:p>
      <w:pPr>
        <w:widowControl/>
        <w:jc w:val="left"/>
        <w:rPr>
          <w:rFonts w:ascii="宋体" w:hAnsi="宋体" w:cs="宋体"/>
          <w:kern w:val="0"/>
          <w:szCs w:val="21"/>
        </w:rPr>
      </w:pPr>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4</w:t>
      </w:r>
      <w:r>
        <w:rPr>
          <w:rFonts w:ascii="黑体" w:hAnsi="黑体" w:eastAsia="黑体" w:cs="黑体"/>
          <w:kern w:val="0"/>
          <w:szCs w:val="21"/>
        </w:rPr>
        <w:t xml:space="preserve">  </w:t>
      </w:r>
      <w:r>
        <w:t>光气及光气化装置应由具有工程设计综合资质甲级或化工石化医药行业甲级的资质单位进行设计</w:t>
      </w:r>
      <w:r>
        <w:rPr>
          <w:rFonts w:hint="eastAsia"/>
        </w:rPr>
        <w:t>。</w:t>
      </w:r>
    </w:p>
    <w:p>
      <w:pPr>
        <w:widowControl/>
        <w:jc w:val="left"/>
        <w:rPr>
          <w:rFonts w:ascii="宋体" w:hAnsi="宋体" w:cs="宋体"/>
          <w:kern w:val="0"/>
          <w:szCs w:val="21"/>
        </w:rPr>
      </w:pPr>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5</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光气及光气化装置</w:t>
      </w:r>
      <w:r>
        <w:rPr>
          <w:rFonts w:ascii="宋体" w:hAnsi="宋体" w:cs="宋体"/>
          <w:kern w:val="0"/>
          <w:szCs w:val="21"/>
        </w:rPr>
        <w:t>必须在基础设计阶段开展</w:t>
      </w:r>
      <w:r>
        <w:rPr>
          <w:rFonts w:hint="eastAsia" w:ascii="宋体" w:hAnsi="宋体" w:cs="宋体"/>
          <w:kern w:val="0"/>
          <w:szCs w:val="21"/>
        </w:rPr>
        <w:t>危险与可操作性分析</w:t>
      </w:r>
      <w:r>
        <w:rPr>
          <w:kern w:val="0"/>
          <w:szCs w:val="21"/>
        </w:rPr>
        <w:t>（HAZOP）</w:t>
      </w:r>
      <w:r>
        <w:rPr>
          <w:rFonts w:hint="eastAsia" w:ascii="宋体" w:hAnsi="宋体" w:cs="宋体"/>
          <w:kern w:val="0"/>
          <w:szCs w:val="21"/>
        </w:rPr>
        <w:t>。</w:t>
      </w:r>
    </w:p>
    <w:p>
      <w:pPr>
        <w:widowControl/>
        <w:jc w:val="left"/>
        <w:rPr>
          <w:rFonts w:ascii="宋体" w:hAnsi="宋体" w:cs="宋体"/>
          <w:kern w:val="0"/>
          <w:szCs w:val="21"/>
        </w:rPr>
      </w:pPr>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6</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光气及光气化产品生产装置的防火设计应执行</w:t>
      </w:r>
      <w:r>
        <w:rPr>
          <w:kern w:val="0"/>
          <w:szCs w:val="21"/>
        </w:rPr>
        <w:t>GB 50160、GB 50016</w:t>
      </w:r>
      <w:r>
        <w:rPr>
          <w:rFonts w:hint="eastAsia" w:ascii="宋体" w:hAnsi="宋体" w:cs="宋体"/>
          <w:kern w:val="0"/>
          <w:szCs w:val="21"/>
        </w:rPr>
        <w:t>的规定。</w:t>
      </w:r>
    </w:p>
    <w:p>
      <w:pPr>
        <w:widowControl/>
        <w:jc w:val="left"/>
        <w:rPr>
          <w:kern w:val="0"/>
          <w:szCs w:val="21"/>
        </w:rPr>
      </w:pPr>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工作场所光气及光气化产品生</w:t>
      </w:r>
      <w:r>
        <w:rPr>
          <w:kern w:val="0"/>
          <w:szCs w:val="21"/>
        </w:rPr>
        <w:t>产中有毒有害物质的</w:t>
      </w:r>
      <w:r>
        <w:rPr>
          <w:rFonts w:hint="eastAsia"/>
          <w:sz w:val="24"/>
        </w:rPr>
        <w:t>接触限值</w:t>
      </w:r>
      <w:r>
        <w:rPr>
          <w:kern w:val="0"/>
          <w:szCs w:val="21"/>
        </w:rPr>
        <w:t>应符合GBZ 2.1</w:t>
      </w:r>
      <w:r>
        <w:rPr>
          <w:rFonts w:hint="eastAsia"/>
          <w:kern w:val="0"/>
          <w:szCs w:val="21"/>
        </w:rPr>
        <w:t>、</w:t>
      </w:r>
      <w:r>
        <w:rPr>
          <w:kern w:val="0"/>
          <w:szCs w:val="21"/>
        </w:rPr>
        <w:t>GBZ 2.2的规定。总体布局、厂房设计、辅助用室的设置应满足GBZ 1的要求。</w:t>
      </w:r>
    </w:p>
    <w:p>
      <w:pPr>
        <w:widowControl/>
        <w:jc w:val="left"/>
        <w:rPr>
          <w:rFonts w:ascii="宋体" w:hAnsi="宋体" w:cs="宋体"/>
          <w:kern w:val="0"/>
          <w:szCs w:val="21"/>
        </w:rPr>
      </w:pPr>
      <w:bookmarkStart w:id="24" w:name="_Hlk96767440"/>
      <w:r>
        <w:rPr>
          <w:rFonts w:hint="eastAsia" w:ascii="黑体" w:hAnsi="黑体" w:eastAsia="黑体" w:cs="黑体"/>
          <w:kern w:val="0"/>
          <w:szCs w:val="21"/>
        </w:rPr>
        <w:t>4.</w:t>
      </w:r>
      <w:r>
        <w:rPr>
          <w:rFonts w:ascii="黑体" w:hAnsi="黑体" w:eastAsia="黑体" w:cs="黑体"/>
          <w:kern w:val="0"/>
          <w:szCs w:val="21"/>
        </w:rPr>
        <w:t>1.</w:t>
      </w:r>
      <w:r>
        <w:rPr>
          <w:rFonts w:hint="eastAsia" w:ascii="黑体" w:hAnsi="黑体" w:eastAsia="黑体" w:cs="黑体"/>
          <w:kern w:val="0"/>
          <w:szCs w:val="21"/>
        </w:rPr>
        <w:t>8</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严禁从外地或本地区的其他生产厂运输</w:t>
      </w:r>
      <w:r>
        <w:rPr>
          <w:rFonts w:hint="eastAsia"/>
          <w:szCs w:val="21"/>
        </w:rPr>
        <w:t>或通过管道（含厂际管道）输送</w:t>
      </w:r>
      <w:r>
        <w:rPr>
          <w:rFonts w:hint="eastAsia" w:ascii="宋体" w:hAnsi="宋体" w:cs="宋体"/>
          <w:kern w:val="0"/>
          <w:szCs w:val="21"/>
        </w:rPr>
        <w:t>光气和异氰酸甲酯为原料进行产品生产。</w:t>
      </w:r>
      <w:bookmarkEnd w:id="24"/>
    </w:p>
    <w:p>
      <w:pPr>
        <w:pStyle w:val="79"/>
        <w:tabs>
          <w:tab w:val="center" w:pos="4677"/>
        </w:tabs>
        <w:spacing w:before="228" w:after="228"/>
        <w:rPr>
          <w:rFonts w:hAnsi="黑体" w:cs="黑体"/>
          <w:kern w:val="0"/>
          <w:szCs w:val="21"/>
        </w:rPr>
      </w:pPr>
      <w:bookmarkStart w:id="25" w:name="_Toc115377388"/>
      <w:r>
        <w:rPr>
          <w:rFonts w:hAnsi="黑体" w:cs="黑体"/>
          <w:kern w:val="0"/>
          <w:szCs w:val="21"/>
        </w:rPr>
        <w:t>4</w:t>
      </w:r>
      <w:r>
        <w:rPr>
          <w:rFonts w:hint="eastAsia" w:hAnsi="黑体" w:cs="黑体"/>
          <w:kern w:val="0"/>
          <w:szCs w:val="21"/>
        </w:rPr>
        <w:t>.</w:t>
      </w:r>
      <w:r>
        <w:rPr>
          <w:rFonts w:hAnsi="黑体" w:cs="黑体"/>
          <w:kern w:val="0"/>
          <w:szCs w:val="21"/>
        </w:rPr>
        <w:t xml:space="preserve">2  </w:t>
      </w:r>
      <w:r>
        <w:rPr>
          <w:rFonts w:hint="eastAsia" w:hAnsi="黑体" w:cs="黑体"/>
          <w:kern w:val="0"/>
          <w:szCs w:val="21"/>
        </w:rPr>
        <w:t>布点布局</w:t>
      </w:r>
      <w:bookmarkEnd w:id="25"/>
      <w:r>
        <w:rPr>
          <w:rFonts w:hAnsi="黑体" w:cs="黑体"/>
          <w:kern w:val="0"/>
          <w:szCs w:val="21"/>
        </w:rPr>
        <w:tab/>
      </w:r>
    </w:p>
    <w:p>
      <w:pPr>
        <w:widowControl/>
        <w:ind w:firstLine="420" w:firstLineChars="200"/>
        <w:jc w:val="left"/>
        <w:rPr>
          <w:rFonts w:ascii="宋体" w:hAnsi="宋体" w:cs="宋体"/>
          <w:dstrike/>
          <w:kern w:val="0"/>
          <w:szCs w:val="21"/>
        </w:rPr>
      </w:pPr>
      <w:r>
        <w:rPr>
          <w:rFonts w:ascii="宋体" w:hAnsi="宋体" w:cs="宋体"/>
          <w:kern w:val="0"/>
          <w:szCs w:val="21"/>
        </w:rPr>
        <w:t>新</w:t>
      </w:r>
      <w:r>
        <w:rPr>
          <w:rFonts w:hint="eastAsia" w:ascii="宋体" w:hAnsi="宋体" w:cs="宋体"/>
          <w:kern w:val="0"/>
          <w:szCs w:val="21"/>
        </w:rPr>
        <w:t>建的光气及光气化产品生产</w:t>
      </w:r>
      <w:r>
        <w:rPr>
          <w:rFonts w:ascii="宋体" w:hAnsi="宋体" w:cs="宋体"/>
          <w:kern w:val="0"/>
          <w:szCs w:val="21"/>
        </w:rPr>
        <w:t>项目</w:t>
      </w:r>
      <w:r>
        <w:rPr>
          <w:rFonts w:hint="eastAsia" w:ascii="宋体" w:hAnsi="宋体" w:cs="宋体"/>
          <w:kern w:val="0"/>
          <w:szCs w:val="21"/>
        </w:rPr>
        <w:t>应</w:t>
      </w:r>
      <w:r>
        <w:rPr>
          <w:rFonts w:ascii="宋体" w:hAnsi="宋体" w:cs="宋体"/>
          <w:kern w:val="0"/>
          <w:szCs w:val="21"/>
        </w:rPr>
        <w:t>进入化工园区</w:t>
      </w:r>
      <w:r>
        <w:rPr>
          <w:rFonts w:hint="eastAsia" w:ascii="宋体" w:hAnsi="宋体" w:cs="宋体"/>
          <w:kern w:val="0"/>
          <w:szCs w:val="21"/>
        </w:rPr>
        <w:t>。其项目布点布局应综合考虑化工园区内光气安全总量、光气在线量以及周边环境承受能力。应进行风险评估和论证，并通过有关部门的审查。同时</w:t>
      </w:r>
      <w:r>
        <w:rPr>
          <w:rFonts w:hint="eastAsia"/>
          <w:szCs w:val="21"/>
        </w:rPr>
        <w:t>在安全环保的前提下，综合考虑产业集聚、布局集中和用地集约的因素布局建设。</w:t>
      </w:r>
    </w:p>
    <w:p>
      <w:pPr>
        <w:pStyle w:val="79"/>
        <w:spacing w:before="228" w:after="228"/>
        <w:rPr>
          <w:rFonts w:hAnsi="黑体" w:cs="黑体"/>
          <w:kern w:val="0"/>
          <w:szCs w:val="21"/>
        </w:rPr>
      </w:pPr>
      <w:bookmarkStart w:id="26" w:name="_Toc115377389"/>
      <w:r>
        <w:rPr>
          <w:rFonts w:hAnsi="黑体" w:cs="黑体"/>
          <w:kern w:val="0"/>
          <w:szCs w:val="21"/>
        </w:rPr>
        <w:t>4.3</w:t>
      </w:r>
      <w:r>
        <w:rPr>
          <w:rFonts w:hint="eastAsia" w:hAnsi="黑体" w:cs="黑体"/>
          <w:kern w:val="0"/>
          <w:szCs w:val="21"/>
        </w:rPr>
        <w:t xml:space="preserve"> </w:t>
      </w:r>
      <w:r>
        <w:rPr>
          <w:rFonts w:hAnsi="黑体" w:cs="黑体"/>
          <w:kern w:val="0"/>
          <w:szCs w:val="21"/>
        </w:rPr>
        <w:t xml:space="preserve"> </w:t>
      </w:r>
      <w:r>
        <w:rPr>
          <w:rFonts w:hint="eastAsia" w:hAnsi="黑体" w:cs="黑体"/>
          <w:kern w:val="0"/>
          <w:szCs w:val="21"/>
        </w:rPr>
        <w:t>厂址选择</w:t>
      </w:r>
      <w:bookmarkEnd w:id="26"/>
    </w:p>
    <w:p>
      <w:pPr>
        <w:widowControl/>
        <w:jc w:val="left"/>
        <w:rPr>
          <w:rFonts w:ascii="宋体" w:hAnsi="宋体" w:cs="宋体"/>
          <w:kern w:val="0"/>
          <w:szCs w:val="21"/>
        </w:rPr>
      </w:pPr>
      <w:r>
        <w:rPr>
          <w:rFonts w:ascii="黑体" w:hAnsi="黑体" w:eastAsia="黑体" w:cs="黑体"/>
          <w:kern w:val="0"/>
          <w:szCs w:val="21"/>
        </w:rPr>
        <w:t>4.3</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光气及光气化工业企业选址应遵守国家相关法律、法规及地方政府有关规定。</w:t>
      </w:r>
    </w:p>
    <w:p>
      <w:pPr>
        <w:widowControl/>
        <w:jc w:val="left"/>
        <w:rPr>
          <w:rFonts w:ascii="宋体" w:hAnsi="宋体" w:cs="宋体"/>
          <w:kern w:val="0"/>
          <w:szCs w:val="21"/>
        </w:rPr>
      </w:pPr>
      <w:r>
        <w:rPr>
          <w:rFonts w:ascii="黑体" w:hAnsi="黑体" w:eastAsia="黑体" w:cs="黑体"/>
          <w:kern w:val="0"/>
          <w:szCs w:val="21"/>
        </w:rPr>
        <w:t>4.3</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ascii="宋体" w:hAnsi="宋体" w:cs="宋体"/>
          <w:kern w:val="0"/>
          <w:szCs w:val="21"/>
        </w:rPr>
        <w:t>新建、扩建和改建工程项目应符合下列要求：</w:t>
      </w:r>
    </w:p>
    <w:p>
      <w:pPr>
        <w:widowControl/>
        <w:ind w:firstLine="420" w:firstLineChars="200"/>
        <w:jc w:val="left"/>
        <w:rPr>
          <w:kern w:val="0"/>
          <w:szCs w:val="21"/>
        </w:rPr>
      </w:pPr>
      <w:r>
        <w:rPr>
          <w:kern w:val="0"/>
          <w:szCs w:val="21"/>
        </w:rPr>
        <w:t>a） 不应设置在抗震设防烈度高于8度(不含)的地区；</w:t>
      </w:r>
    </w:p>
    <w:p>
      <w:pPr>
        <w:widowControl/>
        <w:ind w:firstLine="420" w:firstLineChars="200"/>
        <w:jc w:val="left"/>
        <w:rPr>
          <w:kern w:val="0"/>
          <w:szCs w:val="21"/>
        </w:rPr>
      </w:pPr>
      <w:r>
        <w:rPr>
          <w:kern w:val="0"/>
          <w:szCs w:val="21"/>
        </w:rPr>
        <w:t>b） 不应设置在人口密集的居住区及城镇全年最大频率风向的上风侧 2000m之内；</w:t>
      </w:r>
    </w:p>
    <w:p>
      <w:pPr>
        <w:widowControl/>
        <w:ind w:firstLine="420" w:firstLineChars="200"/>
        <w:jc w:val="left"/>
        <w:rPr>
          <w:kern w:val="0"/>
          <w:szCs w:val="21"/>
        </w:rPr>
      </w:pPr>
      <w:r>
        <w:rPr>
          <w:kern w:val="0"/>
          <w:szCs w:val="21"/>
        </w:rPr>
        <w:t xml:space="preserve">c） </w:t>
      </w:r>
      <w:bookmarkStart w:id="27" w:name="_Hlk98840995"/>
      <w:r>
        <w:rPr>
          <w:kern w:val="0"/>
          <w:szCs w:val="21"/>
        </w:rPr>
        <w:t>光气及光气化生产装置应不低于表1所示外部安全防护距离的要求，并应满足GB 36894中规定的个人风险和社会风险基准，个人风险和社会风险应根据GB/T 37243的要求进行定量风险计算；</w:t>
      </w:r>
    </w:p>
    <w:p>
      <w:pPr>
        <w:widowControl/>
        <w:ind w:firstLine="420" w:firstLineChars="200"/>
        <w:jc w:val="left"/>
        <w:rPr>
          <w:kern w:val="0"/>
          <w:szCs w:val="21"/>
        </w:rPr>
      </w:pPr>
    </w:p>
    <w:bookmarkEnd w:id="27"/>
    <w:p>
      <w:pPr>
        <w:widowControl/>
        <w:adjustRightInd w:val="0"/>
        <w:snapToGrid w:val="0"/>
        <w:spacing w:before="286" w:beforeLines="100" w:after="171" w:afterLines="60" w:line="240" w:lineRule="auto"/>
        <w:jc w:val="center"/>
        <w:rPr>
          <w:rFonts w:ascii="黑体" w:hAnsi="黑体" w:eastAsia="黑体" w:cs="宋体"/>
          <w:kern w:val="0"/>
          <w:szCs w:val="21"/>
        </w:rPr>
      </w:pPr>
      <w:bookmarkStart w:id="28" w:name="_Hlk98927761"/>
      <w:r>
        <w:rPr>
          <w:rFonts w:hint="eastAsia" w:ascii="黑体" w:hAnsi="黑体" w:eastAsia="黑体" w:cs="宋体"/>
          <w:bCs/>
          <w:kern w:val="0"/>
          <w:szCs w:val="21"/>
        </w:rPr>
        <w:t>表</w:t>
      </w:r>
      <w:r>
        <w:rPr>
          <w:rFonts w:ascii="黑体" w:hAnsi="黑体" w:eastAsia="黑体" w:cs="宋体"/>
          <w:bCs/>
          <w:kern w:val="0"/>
          <w:szCs w:val="21"/>
        </w:rPr>
        <w:t>1</w:t>
      </w:r>
      <w:r>
        <w:rPr>
          <w:rFonts w:hint="eastAsia" w:ascii="黑体" w:hAnsi="黑体" w:eastAsia="黑体" w:cs="宋体"/>
          <w:bCs/>
          <w:kern w:val="0"/>
          <w:szCs w:val="21"/>
        </w:rPr>
        <w:t xml:space="preserve">  安全防护距离</w:t>
      </w:r>
    </w:p>
    <w:tbl>
      <w:tblPr>
        <w:tblStyle w:val="4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
        <w:gridCol w:w="4474"/>
        <w:gridCol w:w="3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 w:type="dxa"/>
            <w:vAlign w:val="center"/>
          </w:tcPr>
          <w:p>
            <w:pPr>
              <w:widowControl/>
              <w:adjustRightInd w:val="0"/>
              <w:spacing w:line="400" w:lineRule="exact"/>
              <w:jc w:val="center"/>
              <w:rPr>
                <w:kern w:val="0"/>
                <w:szCs w:val="21"/>
              </w:rPr>
            </w:pPr>
            <w:r>
              <w:rPr>
                <w:bCs/>
                <w:kern w:val="0"/>
                <w:szCs w:val="21"/>
              </w:rPr>
              <w:t>序号</w:t>
            </w:r>
          </w:p>
        </w:tc>
        <w:tc>
          <w:tcPr>
            <w:tcW w:w="4474" w:type="dxa"/>
            <w:vAlign w:val="center"/>
          </w:tcPr>
          <w:p>
            <w:pPr>
              <w:widowControl/>
              <w:adjustRightInd w:val="0"/>
              <w:spacing w:line="400" w:lineRule="exact"/>
              <w:jc w:val="center"/>
              <w:rPr>
                <w:kern w:val="0"/>
                <w:szCs w:val="21"/>
              </w:rPr>
            </w:pPr>
            <w:r>
              <w:rPr>
                <w:bCs/>
                <w:kern w:val="0"/>
                <w:szCs w:val="21"/>
              </w:rPr>
              <w:t>装置系统光气（折纯）总量（kg）</w:t>
            </w:r>
          </w:p>
        </w:tc>
        <w:tc>
          <w:tcPr>
            <w:tcW w:w="3322" w:type="dxa"/>
            <w:vAlign w:val="center"/>
          </w:tcPr>
          <w:p>
            <w:pPr>
              <w:widowControl/>
              <w:adjustRightInd w:val="0"/>
              <w:spacing w:line="400" w:lineRule="exact"/>
              <w:jc w:val="center"/>
              <w:rPr>
                <w:kern w:val="0"/>
                <w:szCs w:val="21"/>
              </w:rPr>
            </w:pPr>
            <w:r>
              <w:rPr>
                <w:bCs/>
                <w:kern w:val="0"/>
                <w:szCs w:val="21"/>
              </w:rPr>
              <w:t>安全防护距离（m）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 w:type="dxa"/>
            <w:vAlign w:val="center"/>
          </w:tcPr>
          <w:p>
            <w:pPr>
              <w:widowControl/>
              <w:adjustRightInd w:val="0"/>
              <w:spacing w:line="400" w:lineRule="exact"/>
              <w:jc w:val="center"/>
              <w:rPr>
                <w:kern w:val="0"/>
                <w:szCs w:val="21"/>
              </w:rPr>
            </w:pPr>
            <w:r>
              <w:rPr>
                <w:kern w:val="0"/>
                <w:szCs w:val="21"/>
              </w:rPr>
              <w:t>1</w:t>
            </w:r>
          </w:p>
        </w:tc>
        <w:tc>
          <w:tcPr>
            <w:tcW w:w="4474" w:type="dxa"/>
            <w:vAlign w:val="center"/>
          </w:tcPr>
          <w:p>
            <w:pPr>
              <w:widowControl/>
              <w:adjustRightInd w:val="0"/>
              <w:spacing w:line="400" w:lineRule="exact"/>
              <w:jc w:val="center"/>
              <w:rPr>
                <w:kern w:val="0"/>
                <w:szCs w:val="21"/>
              </w:rPr>
            </w:pPr>
            <w:r>
              <w:rPr>
                <w:bCs/>
                <w:kern w:val="0"/>
                <w:szCs w:val="21"/>
              </w:rPr>
              <w:t>＜3000</w:t>
            </w:r>
          </w:p>
        </w:tc>
        <w:tc>
          <w:tcPr>
            <w:tcW w:w="3322" w:type="dxa"/>
            <w:vAlign w:val="center"/>
          </w:tcPr>
          <w:p>
            <w:pPr>
              <w:widowControl/>
              <w:adjustRightInd w:val="0"/>
              <w:spacing w:line="400" w:lineRule="exact"/>
              <w:jc w:val="center"/>
              <w:rPr>
                <w:kern w:val="0"/>
                <w:szCs w:val="21"/>
              </w:rPr>
            </w:pPr>
            <w:r>
              <w:rPr>
                <w:bCs/>
                <w:kern w:val="0"/>
                <w:szCs w:val="21"/>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 w:type="dxa"/>
            <w:vAlign w:val="center"/>
          </w:tcPr>
          <w:p>
            <w:pPr>
              <w:widowControl/>
              <w:adjustRightInd w:val="0"/>
              <w:spacing w:line="400" w:lineRule="exact"/>
              <w:jc w:val="center"/>
              <w:rPr>
                <w:kern w:val="0"/>
                <w:szCs w:val="21"/>
              </w:rPr>
            </w:pPr>
            <w:r>
              <w:rPr>
                <w:kern w:val="0"/>
                <w:szCs w:val="21"/>
              </w:rPr>
              <w:t>2</w:t>
            </w:r>
          </w:p>
        </w:tc>
        <w:tc>
          <w:tcPr>
            <w:tcW w:w="4474" w:type="dxa"/>
            <w:vAlign w:val="center"/>
          </w:tcPr>
          <w:p>
            <w:pPr>
              <w:widowControl/>
              <w:adjustRightInd w:val="0"/>
              <w:spacing w:line="400" w:lineRule="exact"/>
              <w:jc w:val="center"/>
              <w:rPr>
                <w:kern w:val="0"/>
                <w:szCs w:val="21"/>
              </w:rPr>
            </w:pPr>
            <w:r>
              <w:rPr>
                <w:bCs/>
                <w:kern w:val="0"/>
                <w:szCs w:val="21"/>
              </w:rPr>
              <w:t>3000～5000</w:t>
            </w:r>
          </w:p>
        </w:tc>
        <w:tc>
          <w:tcPr>
            <w:tcW w:w="3322" w:type="dxa"/>
            <w:vAlign w:val="center"/>
          </w:tcPr>
          <w:p>
            <w:pPr>
              <w:widowControl/>
              <w:adjustRightInd w:val="0"/>
              <w:spacing w:line="400" w:lineRule="exact"/>
              <w:jc w:val="center"/>
              <w:rPr>
                <w:kern w:val="0"/>
                <w:szCs w:val="21"/>
              </w:rPr>
            </w:pPr>
            <w:r>
              <w:rPr>
                <w:bCs/>
                <w:kern w:val="0"/>
                <w:szCs w:val="21"/>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 w:type="dxa"/>
            <w:vAlign w:val="center"/>
          </w:tcPr>
          <w:p>
            <w:pPr>
              <w:widowControl/>
              <w:adjustRightInd w:val="0"/>
              <w:spacing w:line="400" w:lineRule="exact"/>
              <w:jc w:val="center"/>
              <w:rPr>
                <w:kern w:val="0"/>
                <w:szCs w:val="21"/>
              </w:rPr>
            </w:pPr>
            <w:r>
              <w:rPr>
                <w:kern w:val="0"/>
                <w:szCs w:val="21"/>
              </w:rPr>
              <w:t>3</w:t>
            </w:r>
          </w:p>
        </w:tc>
        <w:tc>
          <w:tcPr>
            <w:tcW w:w="4474" w:type="dxa"/>
            <w:vAlign w:val="center"/>
          </w:tcPr>
          <w:p>
            <w:pPr>
              <w:widowControl/>
              <w:adjustRightInd w:val="0"/>
              <w:spacing w:line="400" w:lineRule="exact"/>
              <w:jc w:val="center"/>
              <w:rPr>
                <w:kern w:val="0"/>
                <w:szCs w:val="21"/>
              </w:rPr>
            </w:pPr>
            <w:r>
              <w:rPr>
                <w:bCs/>
                <w:kern w:val="0"/>
                <w:szCs w:val="21"/>
              </w:rPr>
              <w:t>＞5000</w:t>
            </w:r>
          </w:p>
        </w:tc>
        <w:tc>
          <w:tcPr>
            <w:tcW w:w="3322" w:type="dxa"/>
            <w:vAlign w:val="center"/>
          </w:tcPr>
          <w:p>
            <w:pPr>
              <w:widowControl/>
              <w:adjustRightInd w:val="0"/>
              <w:spacing w:line="400" w:lineRule="exact"/>
              <w:jc w:val="center"/>
              <w:rPr>
                <w:kern w:val="0"/>
                <w:szCs w:val="21"/>
              </w:rPr>
            </w:pPr>
            <w:r>
              <w:rPr>
                <w:bCs/>
                <w:kern w:val="0"/>
                <w:szCs w:val="21"/>
              </w:rPr>
              <w:t>2000</w:t>
            </w:r>
          </w:p>
        </w:tc>
      </w:tr>
      <w:bookmarkEnd w:id="28"/>
    </w:tbl>
    <w:p>
      <w:pPr>
        <w:widowControl/>
        <w:spacing w:before="286" w:beforeLines="100"/>
        <w:ind w:firstLine="420" w:firstLineChars="200"/>
        <w:jc w:val="left"/>
        <w:rPr>
          <w:kern w:val="0"/>
          <w:szCs w:val="21"/>
        </w:rPr>
      </w:pPr>
      <w:r>
        <w:rPr>
          <w:kern w:val="0"/>
          <w:szCs w:val="21"/>
        </w:rPr>
        <w:t xml:space="preserve">d） </w:t>
      </w:r>
      <w:bookmarkStart w:id="29" w:name="_Hlk98929182"/>
      <w:r>
        <w:rPr>
          <w:kern w:val="0"/>
          <w:szCs w:val="21"/>
        </w:rPr>
        <w:t>装置的边界与交通要道的安全防护距离不应小于500m。</w:t>
      </w:r>
      <w:bookmarkEnd w:id="29"/>
    </w:p>
    <w:p>
      <w:pPr>
        <w:widowControl/>
        <w:jc w:val="left"/>
        <w:rPr>
          <w:kern w:val="0"/>
          <w:szCs w:val="21"/>
        </w:rPr>
      </w:pPr>
      <w:bookmarkStart w:id="30" w:name="_Hlk98929222"/>
      <w:r>
        <w:rPr>
          <w:rFonts w:ascii="黑体" w:hAnsi="黑体" w:eastAsia="黑体" w:cs="黑体"/>
          <w:kern w:val="0"/>
          <w:szCs w:val="21"/>
        </w:rPr>
        <w:t>4.3</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ascii="宋体" w:hAnsi="宋体" w:cs="宋体"/>
          <w:kern w:val="0"/>
          <w:szCs w:val="21"/>
        </w:rPr>
        <w:t>光气及光气化生产装置应集中布置在厂区全年最小频率风向的上风侧并自成独立生产区，该装置的边界与</w:t>
      </w:r>
      <w:r>
        <w:rPr>
          <w:kern w:val="0"/>
          <w:szCs w:val="21"/>
        </w:rPr>
        <w:t>厂围墙的距离不应小于100m</w:t>
      </w:r>
      <w:bookmarkEnd w:id="30"/>
      <w:r>
        <w:rPr>
          <w:kern w:val="0"/>
          <w:szCs w:val="21"/>
        </w:rPr>
        <w:t>。</w:t>
      </w:r>
    </w:p>
    <w:p>
      <w:pPr>
        <w:pStyle w:val="79"/>
        <w:spacing w:before="228" w:after="228"/>
      </w:pPr>
      <w:bookmarkStart w:id="31" w:name="_Toc115377390"/>
      <w:r>
        <w:t>5</w:t>
      </w:r>
      <w:r>
        <w:rPr>
          <w:rFonts w:hint="eastAsia"/>
        </w:rPr>
        <w:t xml:space="preserve">  设计</w:t>
      </w:r>
      <w:bookmarkEnd w:id="31"/>
    </w:p>
    <w:p>
      <w:pPr>
        <w:pStyle w:val="79"/>
        <w:spacing w:before="228" w:after="228"/>
      </w:pPr>
      <w:bookmarkStart w:id="32" w:name="_Toc115377391"/>
      <w:r>
        <w:rPr>
          <w:rFonts w:hint="eastAsia"/>
        </w:rPr>
        <w:t>5</w:t>
      </w:r>
      <w:r>
        <w:t xml:space="preserve">.1  </w:t>
      </w:r>
      <w:r>
        <w:rPr>
          <w:rFonts w:hint="eastAsia"/>
        </w:rPr>
        <w:t>工艺安全要求</w:t>
      </w:r>
      <w:bookmarkEnd w:id="32"/>
    </w:p>
    <w:p>
      <w:pPr>
        <w:widowControl/>
        <w:jc w:val="left"/>
        <w:rPr>
          <w:kern w:val="0"/>
          <w:szCs w:val="21"/>
        </w:rPr>
      </w:pPr>
      <w:r>
        <w:rPr>
          <w:rFonts w:ascii="黑体" w:hAnsi="黑体" w:eastAsia="黑体" w:cs="黑体"/>
          <w:kern w:val="0"/>
          <w:szCs w:val="21"/>
        </w:rPr>
        <w:t>5.1</w:t>
      </w:r>
      <w:r>
        <w:rPr>
          <w:rFonts w:hint="eastAsia" w:ascii="黑体" w:hAnsi="黑体" w:eastAsia="黑体" w:cs="黑体"/>
          <w:kern w:val="0"/>
          <w:szCs w:val="21"/>
        </w:rPr>
        <w:t xml:space="preserve">.1  </w:t>
      </w:r>
      <w:r>
        <w:rPr>
          <w:kern w:val="0"/>
          <w:szCs w:val="21"/>
        </w:rPr>
        <w:t>一氧化碳含水量不宜大于50mg/m</w:t>
      </w:r>
      <w:r>
        <w:rPr>
          <w:kern w:val="0"/>
          <w:szCs w:val="21"/>
          <w:vertAlign w:val="superscript"/>
        </w:rPr>
        <w:t>3</w:t>
      </w:r>
      <w:r>
        <w:rPr>
          <w:kern w:val="0"/>
          <w:szCs w:val="21"/>
        </w:rPr>
        <w:t>, 氯气含水量不宜大于50mg/m</w:t>
      </w:r>
      <w:r>
        <w:rPr>
          <w:kern w:val="0"/>
          <w:szCs w:val="21"/>
          <w:vertAlign w:val="superscript"/>
        </w:rPr>
        <w:t>3</w:t>
      </w:r>
      <w:r>
        <w:rPr>
          <w:kern w:val="0"/>
          <w:szCs w:val="21"/>
        </w:rPr>
        <w:t>。</w:t>
      </w:r>
    </w:p>
    <w:p>
      <w:pPr>
        <w:widowControl/>
        <w:jc w:val="left"/>
        <w:rPr>
          <w:rFonts w:ascii="宋体" w:hAnsi="宋体" w:cs="宋体"/>
          <w:kern w:val="0"/>
          <w:szCs w:val="21"/>
        </w:rPr>
      </w:pPr>
      <w:r>
        <w:rPr>
          <w:rFonts w:ascii="黑体" w:hAnsi="黑体" w:eastAsia="黑体" w:cs="黑体"/>
          <w:kern w:val="0"/>
          <w:szCs w:val="21"/>
        </w:rPr>
        <w:t>5.1</w:t>
      </w:r>
      <w:r>
        <w:rPr>
          <w:rFonts w:hint="eastAsia" w:ascii="黑体" w:hAnsi="黑体" w:eastAsia="黑体" w:cs="黑体"/>
          <w:kern w:val="0"/>
          <w:szCs w:val="21"/>
        </w:rPr>
        <w:t xml:space="preserve">.2  </w:t>
      </w:r>
      <w:r>
        <w:rPr>
          <w:rFonts w:hint="eastAsia" w:ascii="宋体" w:hAnsi="宋体" w:cs="宋体"/>
          <w:kern w:val="0"/>
          <w:szCs w:val="21"/>
        </w:rPr>
        <w:t>光气合成及光气化的设备、管道系统应保持干燥，严禁水分混入。</w:t>
      </w:r>
    </w:p>
    <w:p>
      <w:pPr>
        <w:widowControl/>
        <w:jc w:val="left"/>
        <w:rPr>
          <w:rFonts w:ascii="宋体" w:hAnsi="宋体" w:cs="宋体"/>
          <w:kern w:val="0"/>
          <w:szCs w:val="21"/>
        </w:rPr>
      </w:pPr>
      <w:r>
        <w:rPr>
          <w:rFonts w:ascii="黑体" w:hAnsi="黑体" w:eastAsia="黑体" w:cs="黑体"/>
          <w:kern w:val="0"/>
          <w:szCs w:val="21"/>
        </w:rPr>
        <w:t>5.1</w:t>
      </w:r>
      <w:r>
        <w:rPr>
          <w:rFonts w:hint="eastAsia" w:ascii="黑体" w:hAnsi="黑体" w:eastAsia="黑体" w:cs="黑体"/>
          <w:kern w:val="0"/>
          <w:szCs w:val="21"/>
        </w:rPr>
        <w:t>.</w:t>
      </w:r>
      <w:r>
        <w:rPr>
          <w:rFonts w:ascii="黑体" w:hAnsi="黑体" w:eastAsia="黑体" w:cs="黑体"/>
          <w:kern w:val="0"/>
          <w:szCs w:val="21"/>
        </w:rPr>
        <w:t>3</w:t>
      </w:r>
      <w:r>
        <w:rPr>
          <w:rFonts w:hint="eastAsia" w:ascii="黑体" w:hAnsi="黑体" w:eastAsia="黑体" w:cs="黑体"/>
          <w:kern w:val="0"/>
          <w:szCs w:val="21"/>
        </w:rPr>
        <w:t xml:space="preserve"> </w:t>
      </w:r>
      <w:r>
        <w:rPr>
          <w:rFonts w:ascii="黑体" w:hAnsi="黑体" w:eastAsia="黑体" w:cs="黑体"/>
          <w:kern w:val="0"/>
          <w:szCs w:val="21"/>
        </w:rPr>
        <w:t xml:space="preserve"> </w:t>
      </w:r>
      <w:r>
        <w:rPr>
          <w:rFonts w:hint="eastAsia" w:ascii="宋体" w:hAnsi="宋体" w:cs="宋体"/>
          <w:kern w:val="0"/>
          <w:szCs w:val="21"/>
        </w:rPr>
        <w:t>为了防止水分混入光气及光气化产品生产系统，其冷却和输送应采取下列措施：</w:t>
      </w:r>
    </w:p>
    <w:p>
      <w:pPr>
        <w:ind w:firstLine="420" w:firstLineChars="200"/>
      </w:pPr>
      <w:bookmarkStart w:id="33" w:name="_Hlk97544988"/>
      <w:r>
        <w:rPr>
          <w:kern w:val="0"/>
          <w:szCs w:val="21"/>
        </w:rPr>
        <w:t>a）</w:t>
      </w:r>
      <w:bookmarkEnd w:id="33"/>
      <w:r>
        <w:rPr>
          <w:kern w:val="0"/>
          <w:szCs w:val="21"/>
        </w:rPr>
        <w:t xml:space="preserve"> 冷却器、冷凝器和储槽的冷却宜采用非水性液体（</w:t>
      </w:r>
      <w:r>
        <w:t>和系统介质接触后，不会产生次生危险的非水性液体</w:t>
      </w:r>
      <w:r>
        <w:rPr>
          <w:kern w:val="0"/>
          <w:szCs w:val="21"/>
        </w:rPr>
        <w:t>）作冷却剂。如使用水或水性溶液作冷却剂，必须有可靠的防护措施，严禁水或水性溶液冷却剂进入工艺物料侧，同时应避免工艺物料进入冷却剂中，冷却水侧设置具有报警功能的在线pH值（或电导率）分析仪；</w:t>
      </w:r>
    </w:p>
    <w:p>
      <w:pPr>
        <w:widowControl/>
        <w:ind w:firstLine="420" w:firstLineChars="200"/>
        <w:jc w:val="left"/>
        <w:rPr>
          <w:kern w:val="0"/>
          <w:szCs w:val="21"/>
        </w:rPr>
      </w:pPr>
      <w:r>
        <w:rPr>
          <w:kern w:val="0"/>
          <w:szCs w:val="21"/>
        </w:rPr>
        <w:t>b） 当用水或水性溶液作储槽的冷却剂时，禁止槽内设冷却盘管；</w:t>
      </w:r>
    </w:p>
    <w:p>
      <w:pPr>
        <w:widowControl/>
        <w:ind w:firstLine="420" w:firstLineChars="200"/>
        <w:jc w:val="left"/>
        <w:rPr>
          <w:kern w:val="0"/>
          <w:szCs w:val="21"/>
        </w:rPr>
      </w:pPr>
      <w:r>
        <w:rPr>
          <w:kern w:val="0"/>
          <w:szCs w:val="21"/>
        </w:rPr>
        <w:t>c） 当用水或水性溶液作换热器的冷却剂时，管壳式换热器宜采用双管板；</w:t>
      </w:r>
    </w:p>
    <w:p>
      <w:pPr>
        <w:widowControl/>
        <w:ind w:firstLine="420" w:firstLineChars="200"/>
        <w:jc w:val="left"/>
        <w:rPr>
          <w:kern w:val="0"/>
          <w:szCs w:val="21"/>
        </w:rPr>
      </w:pPr>
      <w:r>
        <w:rPr>
          <w:kern w:val="0"/>
          <w:szCs w:val="21"/>
        </w:rPr>
        <w:t>d） 机泵使用的密封液应使用与工艺条件相适用的介质，严禁用水或水溶性物料。密封液压力要高于工艺侧压力，还应有监测密封液是否泄漏的设施，并在转动设备附近设局部负压抽吸排风设施，排气接至光气破坏系统。</w:t>
      </w:r>
    </w:p>
    <w:p>
      <w:pPr>
        <w:pStyle w:val="79"/>
        <w:spacing w:before="228" w:after="228"/>
      </w:pPr>
      <w:bookmarkStart w:id="34" w:name="_Toc115377392"/>
      <w:r>
        <w:t>5.2</w:t>
      </w:r>
      <w:r>
        <w:rPr>
          <w:rFonts w:hint="eastAsia"/>
        </w:rPr>
        <w:t xml:space="preserve">  </w:t>
      </w:r>
      <w:r>
        <w:rPr>
          <w:rFonts w:hint="eastAsia" w:hAnsi="宋体"/>
        </w:rPr>
        <w:t>设备安全要求</w:t>
      </w:r>
      <w:bookmarkEnd w:id="34"/>
    </w:p>
    <w:p>
      <w:pPr>
        <w:widowControl/>
        <w:jc w:val="left"/>
        <w:rPr>
          <w:kern w:val="0"/>
          <w:szCs w:val="21"/>
        </w:rPr>
      </w:pPr>
      <w:r>
        <w:rPr>
          <w:rFonts w:ascii="黑体" w:hAnsi="黑体" w:eastAsia="黑体" w:cs="黑体"/>
          <w:kern w:val="0"/>
          <w:szCs w:val="21"/>
        </w:rPr>
        <w:t>5.2</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压力容器的设计、</w:t>
      </w:r>
      <w:r>
        <w:rPr>
          <w:kern w:val="0"/>
          <w:szCs w:val="21"/>
        </w:rPr>
        <w:t>制造、安装、使用、检验及验收、修理、改造应符合TSG 21的规定。</w:t>
      </w:r>
    </w:p>
    <w:p>
      <w:pPr>
        <w:widowControl/>
        <w:jc w:val="left"/>
        <w:rPr>
          <w:rFonts w:ascii="宋体" w:hAnsi="宋体" w:cs="宋体"/>
          <w:kern w:val="0"/>
          <w:szCs w:val="21"/>
        </w:rPr>
      </w:pPr>
      <w:r>
        <w:rPr>
          <w:rFonts w:ascii="黑体" w:hAnsi="黑体" w:eastAsia="黑体" w:cs="黑体"/>
          <w:kern w:val="0"/>
          <w:szCs w:val="21"/>
        </w:rPr>
        <w:t>5.2</w:t>
      </w:r>
      <w:r>
        <w:rPr>
          <w:rFonts w:hint="eastAsia" w:ascii="黑体" w:hAnsi="黑体" w:eastAsia="黑体" w:cs="黑体"/>
          <w:kern w:val="0"/>
          <w:szCs w:val="21"/>
        </w:rPr>
        <w:t>.2</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含光气的物料应通过重力或者无泄漏的泵（如屏蔽泵或磁力泵）进行输送。当采用机械密封泵时应采用带密封冲洗的双端面机械密封泵，或干气密封形式的输送泵。使用的密封介质应与工艺介质相适应，不得使用水或水溶性物料。</w:t>
      </w:r>
    </w:p>
    <w:p>
      <w:pPr>
        <w:widowControl/>
        <w:jc w:val="left"/>
        <w:rPr>
          <w:rFonts w:ascii="宋体" w:hAnsi="宋体" w:cs="宋体"/>
          <w:kern w:val="0"/>
          <w:szCs w:val="21"/>
        </w:rPr>
      </w:pPr>
      <w:r>
        <w:rPr>
          <w:rFonts w:ascii="黑体" w:hAnsi="黑体" w:eastAsia="黑体" w:cs="黑体"/>
          <w:kern w:val="0"/>
          <w:szCs w:val="21"/>
        </w:rPr>
        <w:t>5.2</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ascii="宋体" w:hAnsi="宋体" w:cs="宋体"/>
          <w:kern w:val="0"/>
          <w:szCs w:val="21"/>
        </w:rPr>
        <w:t>含光气物料的液环真空泵</w:t>
      </w:r>
      <w:r>
        <w:rPr>
          <w:rFonts w:hint="eastAsia"/>
          <w:szCs w:val="21"/>
        </w:rPr>
        <w:t>或液环压缩机</w:t>
      </w:r>
      <w:r>
        <w:rPr>
          <w:rFonts w:hint="eastAsia" w:ascii="宋体" w:hAnsi="宋体" w:cs="宋体"/>
          <w:kern w:val="0"/>
          <w:szCs w:val="21"/>
        </w:rPr>
        <w:t>的密封液也应使用与工艺条件相适应的介质，不应使用水或水溶性物料。</w:t>
      </w:r>
    </w:p>
    <w:p>
      <w:pPr>
        <w:widowControl/>
        <w:jc w:val="left"/>
        <w:rPr>
          <w:rFonts w:ascii="宋体" w:hAnsi="宋体" w:cs="宋体"/>
          <w:kern w:val="0"/>
          <w:szCs w:val="21"/>
        </w:rPr>
      </w:pPr>
      <w:r>
        <w:rPr>
          <w:rFonts w:ascii="黑体" w:hAnsi="黑体" w:eastAsia="黑体" w:cs="黑体"/>
          <w:kern w:val="0"/>
          <w:szCs w:val="21"/>
        </w:rPr>
        <w:t>5.2.</w:t>
      </w:r>
      <w:r>
        <w:rPr>
          <w:rFonts w:hint="eastAsia" w:ascii="黑体" w:hAnsi="黑体" w:eastAsia="黑体" w:cs="黑体"/>
          <w:kern w:val="0"/>
          <w:szCs w:val="21"/>
        </w:rPr>
        <w:t>4</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含光气物料设备的腐蚀裕度应根据生产条件</w:t>
      </w:r>
      <w:r>
        <w:rPr>
          <w:rFonts w:hint="eastAsia"/>
          <w:szCs w:val="21"/>
        </w:rPr>
        <w:t>和材质</w:t>
      </w:r>
      <w:r>
        <w:rPr>
          <w:rFonts w:hint="eastAsia" w:ascii="宋体" w:hAnsi="宋体" w:cs="宋体"/>
          <w:kern w:val="0"/>
          <w:szCs w:val="21"/>
        </w:rPr>
        <w:t>来确定，碳钢或低合金钢的腐蚀裕量不应少于</w:t>
      </w:r>
      <w:r>
        <w:rPr>
          <w:kern w:val="0"/>
          <w:szCs w:val="21"/>
        </w:rPr>
        <w:t>3mm。光气化装置设备选材还</w:t>
      </w:r>
      <w:r>
        <w:rPr>
          <w:rFonts w:hint="eastAsia" w:ascii="宋体" w:hAnsi="宋体" w:cs="宋体"/>
          <w:kern w:val="0"/>
          <w:szCs w:val="21"/>
        </w:rPr>
        <w:t>应考虑耐磨蚀。</w:t>
      </w:r>
      <w:r>
        <w:rPr>
          <w:rFonts w:hint="eastAsia"/>
          <w:szCs w:val="21"/>
        </w:rPr>
        <w:t>对接焊缝应进行100</w:t>
      </w:r>
      <w:r>
        <w:rPr>
          <w:szCs w:val="21"/>
        </w:rPr>
        <w:t>%</w:t>
      </w:r>
      <w:r>
        <w:rPr>
          <w:rFonts w:hint="eastAsia"/>
          <w:szCs w:val="21"/>
        </w:rPr>
        <w:t>射线探伤。</w:t>
      </w:r>
    </w:p>
    <w:p>
      <w:pPr>
        <w:widowControl/>
        <w:jc w:val="left"/>
        <w:rPr>
          <w:rFonts w:ascii="宋体" w:cs="宋体"/>
          <w:kern w:val="0"/>
          <w:szCs w:val="21"/>
        </w:rPr>
      </w:pPr>
      <w:r>
        <w:rPr>
          <w:rFonts w:ascii="黑体" w:hAnsi="黑体" w:eastAsia="黑体" w:cs="黑体"/>
          <w:kern w:val="0"/>
          <w:szCs w:val="21"/>
        </w:rPr>
        <w:t>5.2.</w:t>
      </w:r>
      <w:r>
        <w:rPr>
          <w:rFonts w:hint="eastAsia" w:ascii="黑体" w:hAnsi="黑体" w:eastAsia="黑体" w:cs="黑体"/>
          <w:kern w:val="0"/>
          <w:szCs w:val="21"/>
        </w:rPr>
        <w:t>5</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含光气及光气化产品的设备一般不使用视镜，如必须使用时，应选用带保护罩的视镜，且必须在视镜附近设局部负压抽吸排风设施，排气接至光气破坏系统。</w:t>
      </w:r>
    </w:p>
    <w:p>
      <w:pPr>
        <w:widowControl/>
        <w:jc w:val="left"/>
        <w:rPr>
          <w:rFonts w:ascii="宋体" w:cs="宋体"/>
          <w:kern w:val="0"/>
          <w:szCs w:val="21"/>
        </w:rPr>
      </w:pPr>
      <w:r>
        <w:rPr>
          <w:rFonts w:ascii="黑体" w:hAnsi="黑体" w:eastAsia="黑体" w:cs="黑体"/>
          <w:kern w:val="0"/>
          <w:szCs w:val="21"/>
        </w:rPr>
        <w:t>5.2.</w:t>
      </w:r>
      <w:r>
        <w:rPr>
          <w:rFonts w:hint="eastAsia" w:ascii="黑体" w:hAnsi="黑体" w:eastAsia="黑体" w:cs="黑体"/>
          <w:kern w:val="0"/>
          <w:szCs w:val="21"/>
        </w:rPr>
        <w:t>6</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对光气及含光气</w:t>
      </w:r>
      <w:r>
        <w:rPr>
          <w:rFonts w:ascii="宋体" w:hAnsi="宋体" w:cs="宋体"/>
          <w:kern w:val="0"/>
          <w:szCs w:val="21"/>
        </w:rPr>
        <w:t>介质的压力容器，应</w:t>
      </w:r>
      <w:r>
        <w:rPr>
          <w:rFonts w:hint="eastAsia" w:ascii="宋体" w:hAnsi="宋体" w:cs="宋体"/>
          <w:kern w:val="0"/>
          <w:szCs w:val="21"/>
        </w:rPr>
        <w:t>设置</w:t>
      </w:r>
      <w:r>
        <w:rPr>
          <w:rFonts w:ascii="宋体" w:hAnsi="宋体" w:cs="宋体"/>
          <w:kern w:val="0"/>
          <w:szCs w:val="21"/>
        </w:rPr>
        <w:t>安全泄放装置</w:t>
      </w:r>
      <w:r>
        <w:rPr>
          <w:rFonts w:hint="eastAsia" w:ascii="宋体" w:hAnsi="宋体" w:cs="宋体"/>
          <w:kern w:val="0"/>
          <w:szCs w:val="21"/>
        </w:rPr>
        <w:t>（</w:t>
      </w:r>
      <w:r>
        <w:rPr>
          <w:rFonts w:ascii="宋体" w:hAnsi="宋体" w:cs="宋体"/>
          <w:kern w:val="0"/>
          <w:szCs w:val="21"/>
        </w:rPr>
        <w:t>安全泄放装置</w:t>
      </w:r>
      <w:r>
        <w:rPr>
          <w:rFonts w:hint="eastAsia" w:ascii="宋体" w:hAnsi="宋体" w:cs="宋体"/>
          <w:kern w:val="0"/>
          <w:szCs w:val="21"/>
        </w:rPr>
        <w:t>可采用</w:t>
      </w:r>
      <w:r>
        <w:rPr>
          <w:rFonts w:ascii="宋体" w:hAnsi="宋体" w:cs="宋体"/>
          <w:kern w:val="0"/>
          <w:szCs w:val="21"/>
        </w:rPr>
        <w:t>安全阀</w:t>
      </w:r>
      <w:r>
        <w:rPr>
          <w:rFonts w:hint="eastAsia" w:ascii="宋体" w:hAnsi="宋体" w:cs="宋体"/>
          <w:kern w:val="0"/>
          <w:szCs w:val="21"/>
        </w:rPr>
        <w:t>和</w:t>
      </w:r>
      <w:r>
        <w:rPr>
          <w:rFonts w:ascii="宋体" w:hAnsi="宋体" w:cs="宋体"/>
          <w:kern w:val="0"/>
          <w:szCs w:val="21"/>
        </w:rPr>
        <w:t>爆破片</w:t>
      </w:r>
      <w:r>
        <w:rPr>
          <w:rFonts w:hint="eastAsia" w:ascii="宋体" w:hAnsi="宋体" w:cs="宋体"/>
          <w:kern w:val="0"/>
          <w:szCs w:val="21"/>
        </w:rPr>
        <w:t>组合</w:t>
      </w:r>
      <w:r>
        <w:rPr>
          <w:rFonts w:ascii="宋体" w:hAnsi="宋体" w:cs="宋体"/>
          <w:kern w:val="0"/>
          <w:szCs w:val="21"/>
        </w:rPr>
        <w:t>装置</w:t>
      </w:r>
      <w:r>
        <w:rPr>
          <w:rFonts w:hint="eastAsia" w:ascii="宋体" w:hAnsi="宋体" w:cs="宋体"/>
          <w:kern w:val="0"/>
          <w:szCs w:val="21"/>
        </w:rPr>
        <w:t>，在安全阀上游装设爆破片，</w:t>
      </w:r>
      <w:r>
        <w:rPr>
          <w:rFonts w:ascii="宋体" w:hAnsi="宋体" w:cs="宋体"/>
          <w:kern w:val="0"/>
          <w:szCs w:val="21"/>
        </w:rPr>
        <w:t>安全阀</w:t>
      </w:r>
      <w:r>
        <w:rPr>
          <w:rFonts w:hint="eastAsia" w:ascii="宋体" w:hAnsi="宋体" w:cs="宋体"/>
          <w:kern w:val="0"/>
          <w:szCs w:val="21"/>
        </w:rPr>
        <w:t>和</w:t>
      </w:r>
      <w:r>
        <w:rPr>
          <w:rFonts w:ascii="宋体" w:hAnsi="宋体" w:cs="宋体"/>
          <w:kern w:val="0"/>
          <w:szCs w:val="21"/>
        </w:rPr>
        <w:t>爆破片</w:t>
      </w:r>
      <w:r>
        <w:rPr>
          <w:rFonts w:hint="eastAsia" w:ascii="宋体" w:hAnsi="宋体" w:cs="宋体"/>
          <w:kern w:val="0"/>
          <w:szCs w:val="21"/>
        </w:rPr>
        <w:t>之间装设压力表和超压报警器）。安全阀排气</w:t>
      </w:r>
      <w:r>
        <w:rPr>
          <w:rFonts w:ascii="宋体" w:hAnsi="宋体" w:cs="宋体"/>
          <w:kern w:val="0"/>
          <w:szCs w:val="21"/>
        </w:rPr>
        <w:t>不得直接排入大气</w:t>
      </w:r>
      <w:r>
        <w:rPr>
          <w:rFonts w:hint="eastAsia" w:ascii="宋体" w:hAnsi="宋体" w:cs="宋体"/>
          <w:kern w:val="0"/>
          <w:szCs w:val="21"/>
        </w:rPr>
        <w:t>，应密闭排放至</w:t>
      </w:r>
      <w:r>
        <w:rPr>
          <w:rFonts w:hint="eastAsia" w:ascii="宋体" w:hAnsi="宋体" w:cs="宋体"/>
          <w:bCs/>
          <w:kern w:val="0"/>
          <w:szCs w:val="21"/>
        </w:rPr>
        <w:t>光气破坏系统。</w:t>
      </w:r>
    </w:p>
    <w:p>
      <w:pPr>
        <w:widowControl/>
        <w:jc w:val="left"/>
        <w:rPr>
          <w:rFonts w:ascii="宋体" w:cs="宋体"/>
          <w:kern w:val="0"/>
          <w:szCs w:val="21"/>
        </w:rPr>
      </w:pPr>
      <w:r>
        <w:rPr>
          <w:rFonts w:ascii="黑体" w:hAnsi="黑体" w:eastAsia="黑体" w:cs="黑体"/>
          <w:kern w:val="0"/>
          <w:szCs w:val="21"/>
        </w:rPr>
        <w:t>5.2.</w:t>
      </w:r>
      <w:r>
        <w:rPr>
          <w:rFonts w:hint="eastAsia" w:ascii="黑体" w:hAnsi="黑体" w:eastAsia="黑体" w:cs="黑体"/>
          <w:kern w:val="0"/>
          <w:szCs w:val="21"/>
        </w:rPr>
        <w:t>7</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液态光气、异氰酸甲酯、氯甲酸甲酯等剧毒物料储槽类的设备台数及单台储存量应降至最低，并符合下列要求：</w:t>
      </w:r>
    </w:p>
    <w:p>
      <w:pPr>
        <w:widowControl/>
        <w:ind w:firstLine="420" w:firstLineChars="200"/>
        <w:jc w:val="left"/>
        <w:rPr>
          <w:kern w:val="0"/>
          <w:szCs w:val="21"/>
        </w:rPr>
      </w:pPr>
      <w:r>
        <w:rPr>
          <w:kern w:val="0"/>
          <w:szCs w:val="21"/>
        </w:rPr>
        <w:t>a） 储槽的总储量应严格控制，单台储槽的容积不应大于5m</w:t>
      </w:r>
      <w:r>
        <w:rPr>
          <w:kern w:val="0"/>
          <w:szCs w:val="21"/>
          <w:vertAlign w:val="superscript"/>
        </w:rPr>
        <w:t>3</w:t>
      </w:r>
      <w:r>
        <w:rPr>
          <w:kern w:val="0"/>
          <w:szCs w:val="21"/>
        </w:rPr>
        <w:t xml:space="preserve">；储槽应位于完全包裹设备和管线的夹套内或隔离房内； </w:t>
      </w:r>
    </w:p>
    <w:p>
      <w:pPr>
        <w:widowControl/>
        <w:jc w:val="left"/>
        <w:rPr>
          <w:kern w:val="0"/>
          <w:szCs w:val="21"/>
        </w:rPr>
      </w:pPr>
      <w:r>
        <w:rPr>
          <w:kern w:val="0"/>
          <w:szCs w:val="21"/>
        </w:rPr>
        <w:t xml:space="preserve">    b） 单台储槽的装料系数应控制在75%以下；</w:t>
      </w:r>
    </w:p>
    <w:p>
      <w:pPr>
        <w:widowControl/>
        <w:ind w:firstLine="420"/>
        <w:jc w:val="left"/>
        <w:rPr>
          <w:kern w:val="0"/>
          <w:szCs w:val="21"/>
        </w:rPr>
      </w:pPr>
      <w:r>
        <w:rPr>
          <w:kern w:val="0"/>
          <w:szCs w:val="21"/>
        </w:rPr>
        <w:t>c） 应设有相应系统容量的事故收集槽；</w:t>
      </w:r>
    </w:p>
    <w:p>
      <w:pPr>
        <w:widowControl/>
        <w:ind w:firstLine="420"/>
        <w:jc w:val="left"/>
        <w:rPr>
          <w:kern w:val="0"/>
          <w:szCs w:val="21"/>
        </w:rPr>
      </w:pPr>
      <w:r>
        <w:rPr>
          <w:kern w:val="0"/>
          <w:szCs w:val="21"/>
        </w:rPr>
        <w:t>d） 储槽的出料管不宜侧接或底接；</w:t>
      </w:r>
    </w:p>
    <w:p>
      <w:pPr>
        <w:widowControl/>
        <w:ind w:firstLine="420" w:firstLineChars="200"/>
        <w:jc w:val="left"/>
        <w:rPr>
          <w:kern w:val="0"/>
          <w:szCs w:val="21"/>
        </w:rPr>
      </w:pPr>
      <w:r>
        <w:rPr>
          <w:kern w:val="0"/>
          <w:szCs w:val="21"/>
        </w:rPr>
        <w:t>e） 储槽应装设安全阀，在安全阀上游装设爆破片，安全阀下游须接到应急破坏处理系统，宜在爆破片与安全阀之间装设压力表和超压报警器。</w:t>
      </w:r>
    </w:p>
    <w:p>
      <w:pPr>
        <w:widowControl/>
        <w:ind w:firstLine="420" w:firstLineChars="200"/>
        <w:jc w:val="left"/>
        <w:rPr>
          <w:kern w:val="0"/>
          <w:szCs w:val="21"/>
        </w:rPr>
      </w:pPr>
      <w:r>
        <w:rPr>
          <w:kern w:val="0"/>
          <w:szCs w:val="21"/>
        </w:rPr>
        <w:t>f） 液态光气储槽的材质应考虑耐低温；异氰酸甲酯储槽严禁使用普通碳钢或含有铜、锌、锡的合金材料制造的设备、仪表和零配件，宜采用搪玻璃等耐腐蚀设备；氯甲酸甲酯储槽宜采用搪玻璃等耐腐蚀设备；</w:t>
      </w:r>
    </w:p>
    <w:p>
      <w:pPr>
        <w:widowControl/>
        <w:ind w:firstLine="420" w:firstLineChars="200"/>
        <w:jc w:val="left"/>
        <w:rPr>
          <w:kern w:val="0"/>
          <w:szCs w:val="21"/>
        </w:rPr>
      </w:pPr>
      <w:r>
        <w:rPr>
          <w:kern w:val="0"/>
          <w:szCs w:val="21"/>
        </w:rPr>
        <w:t>g） 宜采用双壁槽。</w:t>
      </w:r>
    </w:p>
    <w:p>
      <w:pPr>
        <w:widowControl/>
        <w:jc w:val="left"/>
        <w:rPr>
          <w:rFonts w:ascii="宋体" w:hAnsi="宋体" w:cs="宋体"/>
          <w:kern w:val="0"/>
          <w:szCs w:val="21"/>
        </w:rPr>
      </w:pPr>
      <w:r>
        <w:rPr>
          <w:rFonts w:ascii="黑体" w:hAnsi="黑体" w:eastAsia="黑体" w:cs="黑体"/>
          <w:kern w:val="0"/>
          <w:szCs w:val="21"/>
        </w:rPr>
        <w:t>5.2.</w:t>
      </w:r>
      <w:r>
        <w:rPr>
          <w:rFonts w:hint="eastAsia" w:ascii="黑体" w:hAnsi="黑体" w:eastAsia="黑体" w:cs="黑体"/>
          <w:kern w:val="0"/>
          <w:szCs w:val="21"/>
        </w:rPr>
        <w:t>8</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含光气物料的热交换器和列管式光气合成反应器应考虑以下因素：</w:t>
      </w:r>
    </w:p>
    <w:p>
      <w:pPr>
        <w:widowControl/>
        <w:ind w:firstLine="408"/>
        <w:jc w:val="left"/>
        <w:rPr>
          <w:kern w:val="0"/>
          <w:szCs w:val="21"/>
        </w:rPr>
      </w:pPr>
      <w:r>
        <w:rPr>
          <w:kern w:val="0"/>
          <w:szCs w:val="21"/>
        </w:rPr>
        <w:t>a） 在设计中防止管束震动；</w:t>
      </w:r>
    </w:p>
    <w:p>
      <w:pPr>
        <w:widowControl/>
        <w:ind w:firstLine="408"/>
        <w:jc w:val="left"/>
        <w:rPr>
          <w:kern w:val="0"/>
          <w:szCs w:val="21"/>
        </w:rPr>
      </w:pPr>
      <w:r>
        <w:rPr>
          <w:kern w:val="0"/>
          <w:szCs w:val="21"/>
        </w:rPr>
        <w:t>b） 管壳换热器应使用无缝钢管；</w:t>
      </w:r>
    </w:p>
    <w:p>
      <w:pPr>
        <w:widowControl/>
        <w:ind w:firstLine="408"/>
        <w:jc w:val="left"/>
        <w:rPr>
          <w:kern w:val="0"/>
          <w:szCs w:val="21"/>
        </w:rPr>
      </w:pPr>
      <w:r>
        <w:rPr>
          <w:kern w:val="0"/>
          <w:szCs w:val="21"/>
        </w:rPr>
        <w:t>c） 不应在换热器的光气侧使用膨胀节；</w:t>
      </w:r>
    </w:p>
    <w:p>
      <w:pPr>
        <w:widowControl/>
        <w:ind w:firstLine="408"/>
        <w:jc w:val="left"/>
        <w:rPr>
          <w:kern w:val="0"/>
          <w:szCs w:val="21"/>
        </w:rPr>
      </w:pPr>
      <w:r>
        <w:rPr>
          <w:kern w:val="0"/>
          <w:szCs w:val="21"/>
        </w:rPr>
        <w:t>d） 不应在含有光气的设施中采用翘片管热交换器和空冷器。</w:t>
      </w:r>
    </w:p>
    <w:p>
      <w:pPr>
        <w:pStyle w:val="79"/>
        <w:spacing w:before="228" w:after="228"/>
      </w:pPr>
      <w:bookmarkStart w:id="35" w:name="_Toc115377393"/>
      <w:r>
        <w:t>5.3</w:t>
      </w:r>
      <w:r>
        <w:rPr>
          <w:rFonts w:hint="eastAsia"/>
        </w:rPr>
        <w:t xml:space="preserve">  管道安全要求</w:t>
      </w:r>
      <w:bookmarkEnd w:id="35"/>
    </w:p>
    <w:p>
      <w:pPr>
        <w:widowControl/>
        <w:jc w:val="left"/>
        <w:rPr>
          <w:kern w:val="0"/>
          <w:szCs w:val="21"/>
        </w:rPr>
      </w:pPr>
      <w:r>
        <w:rPr>
          <w:rFonts w:ascii="黑体" w:hAnsi="黑体" w:eastAsia="黑体" w:cs="黑体"/>
          <w:kern w:val="0"/>
          <w:szCs w:val="21"/>
        </w:rPr>
        <w:t xml:space="preserve">5.3.1 </w:t>
      </w:r>
      <w:r>
        <w:rPr>
          <w:rFonts w:hint="eastAsia" w:ascii="黑体" w:hAnsi="黑体" w:eastAsia="黑体" w:cs="黑体"/>
          <w:kern w:val="0"/>
          <w:szCs w:val="21"/>
        </w:rPr>
        <w:t xml:space="preserve"> </w:t>
      </w:r>
      <w:r>
        <w:rPr>
          <w:rFonts w:hint="eastAsia" w:ascii="宋体" w:hAnsi="宋体" w:cs="宋体"/>
          <w:kern w:val="0"/>
          <w:szCs w:val="21"/>
        </w:rPr>
        <w:t>含光气物料金属管道的设计、制造、安装、使用、检验、试验及验收</w:t>
      </w:r>
      <w:r>
        <w:rPr>
          <w:kern w:val="0"/>
          <w:szCs w:val="21"/>
        </w:rPr>
        <w:t>、修理、改造应执行TSG D0001的规定，还应符合GB/T 20801等相关国家标准的要求。</w:t>
      </w:r>
    </w:p>
    <w:p>
      <w:pPr>
        <w:widowControl/>
        <w:jc w:val="left"/>
        <w:rPr>
          <w:rFonts w:ascii="宋体" w:hAnsi="宋体" w:cs="宋体"/>
          <w:kern w:val="0"/>
          <w:szCs w:val="21"/>
        </w:rPr>
      </w:pPr>
      <w:r>
        <w:rPr>
          <w:rFonts w:ascii="黑体" w:hAnsi="黑体" w:eastAsia="黑体" w:cs="黑体"/>
          <w:kern w:val="0"/>
          <w:szCs w:val="21"/>
        </w:rPr>
        <w:t xml:space="preserve">5.3.2 </w:t>
      </w:r>
      <w:r>
        <w:rPr>
          <w:rFonts w:hint="eastAsia" w:ascii="黑体" w:hAnsi="黑体" w:eastAsia="黑体" w:cs="黑体"/>
          <w:kern w:val="0"/>
          <w:szCs w:val="21"/>
        </w:rPr>
        <w:t xml:space="preserve"> </w:t>
      </w:r>
      <w:r>
        <w:rPr>
          <w:rFonts w:hint="eastAsia" w:ascii="宋体" w:hAnsi="宋体" w:cs="宋体"/>
          <w:kern w:val="0"/>
          <w:szCs w:val="21"/>
        </w:rPr>
        <w:t>输送含光气的物料宜采用无缝钢管，不得使用脆性材料。管道用支管连接管件采用整体补强的支管连接管件或三通。</w:t>
      </w:r>
    </w:p>
    <w:p>
      <w:pPr>
        <w:widowControl/>
        <w:jc w:val="left"/>
        <w:rPr>
          <w:rFonts w:ascii="宋体" w:hAnsi="宋体" w:cs="宋体"/>
          <w:kern w:val="0"/>
          <w:szCs w:val="21"/>
        </w:rPr>
      </w:pPr>
      <w:r>
        <w:rPr>
          <w:rFonts w:ascii="黑体" w:hAnsi="黑体" w:eastAsia="黑体" w:cs="黑体"/>
          <w:kern w:val="0"/>
          <w:szCs w:val="21"/>
        </w:rPr>
        <w:t xml:space="preserve">5.3.3 </w:t>
      </w:r>
      <w:r>
        <w:rPr>
          <w:rFonts w:ascii="宋体" w:hAnsi="宋体" w:cs="宋体"/>
          <w:kern w:val="0"/>
          <w:szCs w:val="21"/>
        </w:rPr>
        <w:t xml:space="preserve"> </w:t>
      </w:r>
      <w:r>
        <w:rPr>
          <w:rFonts w:hint="eastAsia"/>
          <w:szCs w:val="21"/>
        </w:rPr>
        <w:t>光气及光气化生产装置应实施分段隔离措施</w:t>
      </w:r>
      <w:r>
        <w:rPr>
          <w:rFonts w:hint="eastAsia" w:ascii="宋体" w:hAnsi="宋体" w:cs="宋体"/>
          <w:kern w:val="0"/>
          <w:szCs w:val="21"/>
        </w:rPr>
        <w:t>，设置事故紧急切断阀进行切断分区，</w:t>
      </w:r>
      <w:r>
        <w:rPr>
          <w:rFonts w:hint="eastAsia"/>
          <w:szCs w:val="21"/>
        </w:rPr>
        <w:t>将大装置分割隔离成多个小段，</w:t>
      </w:r>
      <w:r>
        <w:rPr>
          <w:rFonts w:hint="eastAsia" w:ascii="宋体" w:hAnsi="宋体" w:cs="宋体"/>
          <w:kern w:val="0"/>
          <w:szCs w:val="21"/>
        </w:rPr>
        <w:t>每个区域的气相空间应与光气破坏系统相连。</w:t>
      </w:r>
    </w:p>
    <w:p>
      <w:pPr>
        <w:widowControl/>
        <w:jc w:val="left"/>
        <w:rPr>
          <w:rFonts w:ascii="宋体" w:cs="宋体"/>
          <w:kern w:val="0"/>
          <w:szCs w:val="21"/>
        </w:rPr>
      </w:pPr>
      <w:r>
        <w:rPr>
          <w:rFonts w:ascii="黑体" w:hAnsi="黑体" w:eastAsia="黑体" w:cs="黑体"/>
          <w:kern w:val="0"/>
          <w:szCs w:val="21"/>
        </w:rPr>
        <w:t xml:space="preserve">5.3.4 </w:t>
      </w:r>
      <w:r>
        <w:rPr>
          <w:rFonts w:hint="eastAsia" w:ascii="黑体" w:hAnsi="黑体" w:eastAsia="黑体" w:cs="黑体"/>
          <w:kern w:val="0"/>
          <w:szCs w:val="21"/>
        </w:rPr>
        <w:t xml:space="preserve"> </w:t>
      </w:r>
      <w:r>
        <w:rPr>
          <w:rFonts w:hint="eastAsia" w:ascii="宋体" w:hAnsi="宋体" w:cs="宋体"/>
          <w:kern w:val="0"/>
          <w:szCs w:val="21"/>
        </w:rPr>
        <w:t>输送光气及含光气物料的管道安装敷设应符合下列要求：</w:t>
      </w:r>
    </w:p>
    <w:p>
      <w:pPr>
        <w:widowControl/>
        <w:ind w:firstLine="420" w:firstLineChars="200"/>
        <w:jc w:val="left"/>
        <w:rPr>
          <w:kern w:val="0"/>
          <w:szCs w:val="21"/>
        </w:rPr>
      </w:pPr>
      <w:r>
        <w:rPr>
          <w:kern w:val="0"/>
          <w:szCs w:val="21"/>
        </w:rPr>
        <w:t>a） 支撑和固定应充分考虑应力以及振动和摩擦的影响；</w:t>
      </w:r>
    </w:p>
    <w:p>
      <w:pPr>
        <w:widowControl/>
        <w:ind w:firstLine="420" w:firstLineChars="200"/>
        <w:jc w:val="left"/>
        <w:rPr>
          <w:kern w:val="0"/>
          <w:szCs w:val="21"/>
        </w:rPr>
      </w:pPr>
      <w:r>
        <w:rPr>
          <w:kern w:val="0"/>
          <w:szCs w:val="21"/>
        </w:rPr>
        <w:t>b） 穿</w:t>
      </w:r>
      <w:bookmarkStart w:id="36" w:name="_Hlk103865127"/>
      <w:r>
        <w:rPr>
          <w:kern w:val="0"/>
          <w:szCs w:val="21"/>
        </w:rPr>
        <w:t>墙或封闭式楼板</w:t>
      </w:r>
      <w:bookmarkEnd w:id="36"/>
      <w:r>
        <w:rPr>
          <w:kern w:val="0"/>
          <w:szCs w:val="21"/>
        </w:rPr>
        <w:t>时应装设在保护套管内；</w:t>
      </w:r>
    </w:p>
    <w:p>
      <w:pPr>
        <w:widowControl/>
        <w:ind w:firstLine="420" w:firstLineChars="200"/>
        <w:jc w:val="left"/>
        <w:rPr>
          <w:kern w:val="0"/>
          <w:szCs w:val="21"/>
        </w:rPr>
      </w:pPr>
      <w:r>
        <w:rPr>
          <w:kern w:val="0"/>
          <w:szCs w:val="21"/>
        </w:rPr>
        <w:t>c） 严禁穿越生活间、办公室、变配电室等其他不涉及光气的厂房，严禁直接埋地和敷设在管沟内；</w:t>
      </w:r>
    </w:p>
    <w:p>
      <w:pPr>
        <w:widowControl/>
        <w:ind w:firstLine="420" w:firstLineChars="200"/>
        <w:jc w:val="left"/>
        <w:rPr>
          <w:kern w:val="0"/>
          <w:szCs w:val="21"/>
        </w:rPr>
      </w:pPr>
      <w:r>
        <w:rPr>
          <w:kern w:val="0"/>
          <w:szCs w:val="21"/>
        </w:rPr>
        <w:t>d） 气态光气输送管道，应有防止光气液化的伴热保温设施；避免管道中出现气液两相流，引起管道振动、冲蚀等；</w:t>
      </w:r>
    </w:p>
    <w:p>
      <w:pPr>
        <w:widowControl/>
        <w:ind w:firstLine="420" w:firstLineChars="200"/>
        <w:jc w:val="left"/>
        <w:rPr>
          <w:kern w:val="0"/>
          <w:szCs w:val="21"/>
        </w:rPr>
      </w:pPr>
      <w:r>
        <w:rPr>
          <w:kern w:val="0"/>
          <w:szCs w:val="21"/>
        </w:rPr>
        <w:t>e） 不应在输送热流体或腐蚀性物料的管线附近敷设安装光气管线。</w:t>
      </w:r>
    </w:p>
    <w:p>
      <w:pPr>
        <w:widowControl/>
        <w:rPr>
          <w:dstrike/>
          <w:kern w:val="0"/>
          <w:szCs w:val="21"/>
        </w:rPr>
      </w:pPr>
      <w:r>
        <w:rPr>
          <w:rFonts w:ascii="黑体" w:hAnsi="黑体" w:eastAsia="黑体" w:cs="黑体"/>
          <w:kern w:val="0"/>
          <w:szCs w:val="21"/>
        </w:rPr>
        <w:t xml:space="preserve">5.3.5 </w:t>
      </w:r>
      <w:r>
        <w:rPr>
          <w:rFonts w:hint="eastAsia" w:ascii="黑体" w:hAnsi="黑体" w:eastAsia="黑体" w:cs="黑体"/>
          <w:kern w:val="0"/>
          <w:szCs w:val="21"/>
        </w:rPr>
        <w:t xml:space="preserve"> </w:t>
      </w:r>
      <w:r>
        <w:rPr>
          <w:rFonts w:hint="eastAsia" w:ascii="宋体" w:hAnsi="宋体" w:cs="宋体"/>
          <w:kern w:val="0"/>
          <w:szCs w:val="21"/>
        </w:rPr>
        <w:t>含光气物料管道</w:t>
      </w:r>
      <w:r>
        <w:rPr>
          <w:kern w:val="0"/>
          <w:szCs w:val="21"/>
        </w:rPr>
        <w:t>连接应采用对焊焊接，严禁采用螺纹连接。焊缝要求100%射线检测，射线检测应</w:t>
      </w:r>
      <w:r>
        <w:rPr>
          <w:szCs w:val="21"/>
        </w:rPr>
        <w:t>执行NB/T 47013.2的规定，</w:t>
      </w:r>
      <w:r>
        <w:rPr>
          <w:kern w:val="0"/>
          <w:szCs w:val="21"/>
        </w:rPr>
        <w:t>射线检测技术等级不低于AB级、焊缝质量合格级别不低于</w:t>
      </w:r>
      <w:r>
        <w:rPr>
          <w:rFonts w:hint="eastAsia" w:ascii="宋体" w:hAnsi="宋体" w:cs="宋体"/>
          <w:kern w:val="0"/>
          <w:szCs w:val="21"/>
        </w:rPr>
        <w:t>Ⅱ</w:t>
      </w:r>
      <w:r>
        <w:rPr>
          <w:kern w:val="0"/>
          <w:szCs w:val="21"/>
        </w:rPr>
        <w:t>级。</w:t>
      </w:r>
    </w:p>
    <w:p>
      <w:pPr>
        <w:widowControl/>
        <w:jc w:val="left"/>
        <w:rPr>
          <w:rFonts w:ascii="宋体" w:hAnsi="宋体" w:cs="宋体"/>
          <w:kern w:val="0"/>
          <w:szCs w:val="21"/>
        </w:rPr>
      </w:pPr>
      <w:r>
        <w:rPr>
          <w:rFonts w:ascii="黑体" w:hAnsi="黑体" w:eastAsia="黑体" w:cs="黑体"/>
          <w:kern w:val="0"/>
          <w:szCs w:val="21"/>
        </w:rPr>
        <w:t xml:space="preserve">5.3.6 </w:t>
      </w:r>
      <w:r>
        <w:rPr>
          <w:rFonts w:hint="eastAsia" w:ascii="黑体" w:hAnsi="黑体" w:eastAsia="黑体" w:cs="黑体"/>
          <w:kern w:val="0"/>
          <w:szCs w:val="21"/>
        </w:rPr>
        <w:t xml:space="preserve"> </w:t>
      </w:r>
      <w:r>
        <w:rPr>
          <w:rFonts w:hint="eastAsia" w:ascii="宋体" w:hAnsi="宋体" w:cs="宋体"/>
          <w:kern w:val="0"/>
          <w:szCs w:val="21"/>
        </w:rPr>
        <w:t>输送</w:t>
      </w:r>
      <w:r>
        <w:rPr>
          <w:rFonts w:hint="eastAsia" w:ascii="宋体" w:cs="宋体"/>
          <w:kern w:val="0"/>
          <w:szCs w:val="21"/>
        </w:rPr>
        <w:t>光气及含光气物料管道</w:t>
      </w:r>
      <w:r>
        <w:rPr>
          <w:rFonts w:hint="eastAsia" w:ascii="宋体" w:hAnsi="宋体" w:cs="宋体"/>
          <w:kern w:val="0"/>
          <w:szCs w:val="21"/>
        </w:rPr>
        <w:t>不应使用蒸汽、热水加热或水冷却的套管。</w:t>
      </w:r>
    </w:p>
    <w:p>
      <w:pPr>
        <w:widowControl/>
        <w:jc w:val="left"/>
        <w:rPr>
          <w:rFonts w:ascii="宋体" w:hAnsi="宋体" w:cs="宋体"/>
          <w:kern w:val="0"/>
          <w:szCs w:val="21"/>
        </w:rPr>
      </w:pPr>
      <w:r>
        <w:rPr>
          <w:rFonts w:ascii="黑体" w:hAnsi="黑体" w:eastAsia="黑体" w:cs="黑体"/>
          <w:kern w:val="0"/>
          <w:szCs w:val="21"/>
        </w:rPr>
        <w:t xml:space="preserve">5.3.7 </w:t>
      </w:r>
      <w:r>
        <w:rPr>
          <w:rFonts w:hint="eastAsia" w:ascii="黑体" w:hAnsi="黑体" w:eastAsia="黑体" w:cs="黑体"/>
          <w:kern w:val="0"/>
          <w:szCs w:val="21"/>
        </w:rPr>
        <w:t xml:space="preserve"> </w:t>
      </w:r>
      <w:r>
        <w:rPr>
          <w:rFonts w:hint="eastAsia" w:ascii="宋体" w:hAnsi="宋体" w:cs="宋体"/>
          <w:kern w:val="0"/>
          <w:szCs w:val="21"/>
        </w:rPr>
        <w:t>管道的保温/保冷应避免湿气渗透（尤其是来自海洋的空气）进入保温/保冷材料引起腐蚀。</w:t>
      </w:r>
    </w:p>
    <w:p>
      <w:pPr>
        <w:widowControl/>
        <w:jc w:val="left"/>
        <w:rPr>
          <w:rFonts w:ascii="宋体" w:cs="宋体"/>
          <w:kern w:val="0"/>
          <w:szCs w:val="21"/>
        </w:rPr>
      </w:pPr>
      <w:r>
        <w:rPr>
          <w:rFonts w:ascii="黑体" w:hAnsi="黑体" w:eastAsia="黑体" w:cs="黑体"/>
          <w:kern w:val="0"/>
          <w:szCs w:val="21"/>
        </w:rPr>
        <w:t xml:space="preserve">5.3.8 </w:t>
      </w:r>
      <w:r>
        <w:rPr>
          <w:rFonts w:hint="eastAsia" w:ascii="黑体" w:hAnsi="黑体" w:eastAsia="黑体" w:cs="黑体"/>
          <w:kern w:val="0"/>
          <w:szCs w:val="21"/>
        </w:rPr>
        <w:t xml:space="preserve"> </w:t>
      </w:r>
      <w:r>
        <w:rPr>
          <w:rFonts w:hint="eastAsia" w:ascii="宋体" w:cs="宋体"/>
          <w:kern w:val="0"/>
          <w:szCs w:val="21"/>
        </w:rPr>
        <w:t>与光气及含光气物料管道连接的公用工程管道应设止回阀，并在其根部设两道切断阀，仅在装置停运时使用的公用工程管道还应在切断阀后设置盲板，严禁含光物料进入公用工程管道。</w:t>
      </w:r>
    </w:p>
    <w:p>
      <w:pPr>
        <w:widowControl/>
        <w:jc w:val="left"/>
        <w:rPr>
          <w:rFonts w:ascii="宋体" w:hAnsi="宋体" w:cs="宋体"/>
          <w:kern w:val="0"/>
          <w:szCs w:val="21"/>
        </w:rPr>
      </w:pPr>
      <w:r>
        <w:rPr>
          <w:rFonts w:ascii="黑体" w:hAnsi="黑体" w:eastAsia="黑体" w:cs="黑体"/>
          <w:kern w:val="0"/>
          <w:szCs w:val="21"/>
        </w:rPr>
        <w:t xml:space="preserve">5.3.9 </w:t>
      </w:r>
      <w:r>
        <w:rPr>
          <w:rFonts w:hint="eastAsia" w:ascii="黑体" w:hAnsi="黑体" w:eastAsia="黑体" w:cs="黑体"/>
          <w:kern w:val="0"/>
          <w:szCs w:val="21"/>
        </w:rPr>
        <w:t xml:space="preserve"> </w:t>
      </w:r>
      <w:r>
        <w:rPr>
          <w:rFonts w:hint="eastAsia" w:ascii="宋体" w:hAnsi="宋体" w:cs="宋体"/>
          <w:kern w:val="0"/>
          <w:szCs w:val="21"/>
        </w:rPr>
        <w:t>光气管道上不应设置易发生泄漏的管道附件（金属波纹管或套筒补偿器等）。</w:t>
      </w:r>
    </w:p>
    <w:p>
      <w:pPr>
        <w:widowControl/>
        <w:jc w:val="left"/>
        <w:rPr>
          <w:rFonts w:ascii="宋体" w:hAnsi="宋体" w:cs="宋体"/>
          <w:kern w:val="0"/>
          <w:szCs w:val="21"/>
        </w:rPr>
      </w:pPr>
      <w:r>
        <w:rPr>
          <w:rFonts w:ascii="黑体" w:hAnsi="黑体" w:eastAsia="黑体" w:cs="黑体"/>
          <w:kern w:val="0"/>
          <w:szCs w:val="21"/>
        </w:rPr>
        <w:t xml:space="preserve">5.3.10 </w:t>
      </w:r>
      <w:r>
        <w:rPr>
          <w:rFonts w:hint="eastAsia" w:ascii="黑体" w:hAnsi="黑体" w:eastAsia="黑体" w:cs="黑体"/>
          <w:kern w:val="0"/>
          <w:szCs w:val="21"/>
        </w:rPr>
        <w:t xml:space="preserve"> </w:t>
      </w:r>
      <w:r>
        <w:rPr>
          <w:rFonts w:hint="eastAsia" w:ascii="宋体" w:hAnsi="宋体" w:cs="宋体"/>
          <w:kern w:val="0"/>
          <w:szCs w:val="21"/>
        </w:rPr>
        <w:t>输送含光气物料管道设置视镜时，应加防护罩，视镜前后应加切断阀，并必须在视镜附近设局部负压抽吸排风设施，排气接至光气破坏系统。</w:t>
      </w:r>
    </w:p>
    <w:p>
      <w:pPr>
        <w:widowControl/>
        <w:jc w:val="left"/>
        <w:rPr>
          <w:rFonts w:ascii="宋体" w:hAnsi="宋体" w:cs="宋体"/>
          <w:kern w:val="0"/>
          <w:szCs w:val="21"/>
        </w:rPr>
      </w:pPr>
      <w:r>
        <w:rPr>
          <w:rFonts w:ascii="黑体" w:hAnsi="黑体" w:eastAsia="黑体" w:cs="黑体"/>
          <w:kern w:val="0"/>
          <w:szCs w:val="21"/>
        </w:rPr>
        <w:t xml:space="preserve">5.3.11 </w:t>
      </w:r>
      <w:r>
        <w:rPr>
          <w:rFonts w:hint="eastAsia" w:ascii="黑体" w:hAnsi="黑体" w:eastAsia="黑体" w:cs="黑体"/>
          <w:kern w:val="0"/>
          <w:szCs w:val="21"/>
        </w:rPr>
        <w:t xml:space="preserve"> </w:t>
      </w:r>
      <w:r>
        <w:rPr>
          <w:rFonts w:hint="eastAsia" w:ascii="宋体" w:hAnsi="宋体" w:cs="宋体"/>
          <w:kern w:val="0"/>
          <w:szCs w:val="21"/>
        </w:rPr>
        <w:t>取样阀、导淋阀、机械密封、法兰拆卸等可能泄漏光气的部位应设置保护系统，严禁泄漏光气扩散，可采用局部负压排气系统，排气应接入光气破坏系统。</w:t>
      </w:r>
    </w:p>
    <w:p>
      <w:pPr>
        <w:widowControl/>
        <w:jc w:val="left"/>
        <w:rPr>
          <w:rFonts w:ascii="宋体" w:hAnsi="宋体" w:cs="宋体"/>
          <w:kern w:val="0"/>
          <w:szCs w:val="21"/>
        </w:rPr>
      </w:pPr>
      <w:r>
        <w:rPr>
          <w:rFonts w:ascii="黑体" w:hAnsi="黑体" w:eastAsia="黑体" w:cs="黑体"/>
          <w:kern w:val="0"/>
          <w:szCs w:val="21"/>
        </w:rPr>
        <w:t xml:space="preserve">5.3.12 </w:t>
      </w:r>
      <w:r>
        <w:rPr>
          <w:rFonts w:hint="eastAsia" w:ascii="黑体" w:hAnsi="黑体" w:eastAsia="黑体" w:cs="黑体"/>
          <w:kern w:val="0"/>
          <w:szCs w:val="21"/>
        </w:rPr>
        <w:t xml:space="preserve"> </w:t>
      </w:r>
      <w:r>
        <w:rPr>
          <w:rFonts w:hint="eastAsia" w:ascii="宋体" w:hAnsi="宋体" w:cs="宋体"/>
          <w:kern w:val="0"/>
          <w:szCs w:val="21"/>
        </w:rPr>
        <w:t>输送含光气物料管道一般不设置放空阀、排净阀。如必须安设，其排出口必须设置局部负压抽吸排风设施，排气接至光气破坏系统；放净物料应统一密闭收集处理，其排气也接至光气破坏系统，排液接至事故收集槽。放空阀、排净阀应使用双切断阀加排空的阀组将排空系统与工艺系统隔开，主要在清理设备、为维修工作做准备和在光气泄漏时对分段内的物料进行排空时使用，在不使用时还应用盲板封闭。</w:t>
      </w:r>
    </w:p>
    <w:p>
      <w:pPr>
        <w:widowControl/>
        <w:jc w:val="left"/>
        <w:rPr>
          <w:rFonts w:ascii="宋体" w:hAnsi="宋体" w:cs="宋体"/>
          <w:kern w:val="0"/>
          <w:szCs w:val="21"/>
        </w:rPr>
      </w:pPr>
      <w:r>
        <w:rPr>
          <w:rFonts w:ascii="黑体" w:hAnsi="黑体" w:eastAsia="黑体" w:cs="黑体"/>
          <w:kern w:val="0"/>
          <w:szCs w:val="21"/>
        </w:rPr>
        <w:t xml:space="preserve">5.3.13 </w:t>
      </w:r>
      <w:r>
        <w:rPr>
          <w:rFonts w:hint="eastAsia" w:ascii="黑体" w:hAnsi="黑体" w:eastAsia="黑体" w:cs="黑体"/>
          <w:kern w:val="0"/>
          <w:szCs w:val="21"/>
        </w:rPr>
        <w:t xml:space="preserve"> </w:t>
      </w:r>
      <w:r>
        <w:rPr>
          <w:rFonts w:hint="eastAsia" w:ascii="宋体" w:hAnsi="宋体" w:cs="宋体"/>
          <w:kern w:val="0"/>
          <w:szCs w:val="21"/>
        </w:rPr>
        <w:t>管道安装完毕，热处理和无损检测合格后，管道系统应进行压力试验，压力试验合格后应进行泄漏性试验。</w:t>
      </w:r>
    </w:p>
    <w:p>
      <w:pPr>
        <w:pStyle w:val="79"/>
        <w:spacing w:before="228" w:after="228"/>
      </w:pPr>
      <w:bookmarkStart w:id="37" w:name="_Toc115377394"/>
      <w:r>
        <w:t>5.4</w:t>
      </w:r>
      <w:r>
        <w:rPr>
          <w:rFonts w:hint="eastAsia"/>
        </w:rPr>
        <w:t xml:space="preserve">  设备布置安全要求</w:t>
      </w:r>
      <w:bookmarkEnd w:id="37"/>
    </w:p>
    <w:p>
      <w:pPr>
        <w:autoSpaceDE w:val="0"/>
        <w:autoSpaceDN w:val="0"/>
        <w:adjustRightInd w:val="0"/>
        <w:jc w:val="left"/>
        <w:rPr>
          <w:kern w:val="0"/>
          <w:szCs w:val="21"/>
          <w:lang w:val="zh-CN"/>
        </w:rPr>
      </w:pPr>
      <w:r>
        <w:rPr>
          <w:rFonts w:ascii="黑体" w:hAnsi="黑体" w:eastAsia="黑体" w:cs="黑体"/>
          <w:kern w:val="0"/>
          <w:szCs w:val="21"/>
        </w:rPr>
        <w:t>5.4</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cs="宋体"/>
          <w:kern w:val="0"/>
          <w:szCs w:val="21"/>
          <w:lang w:val="zh-CN"/>
        </w:rPr>
        <w:t>光气及光气化产品的生产装置，应布置在远离厂区人员集中活动场所的地段内。工艺装置内的设备布置</w:t>
      </w:r>
      <w:r>
        <w:rPr>
          <w:kern w:val="0"/>
          <w:szCs w:val="21"/>
          <w:lang w:val="zh-CN"/>
        </w:rPr>
        <w:t>应符合GB</w:t>
      </w:r>
      <w:r>
        <w:rPr>
          <w:kern w:val="0"/>
          <w:szCs w:val="21"/>
        </w:rPr>
        <w:t xml:space="preserve"> </w:t>
      </w:r>
      <w:r>
        <w:rPr>
          <w:kern w:val="0"/>
          <w:szCs w:val="21"/>
          <w:lang w:val="zh-CN"/>
        </w:rPr>
        <w:t>50160有关规定。</w:t>
      </w:r>
    </w:p>
    <w:p>
      <w:pPr>
        <w:widowControl/>
        <w:jc w:val="left"/>
        <w:rPr>
          <w:rFonts w:ascii="宋体" w:cs="宋体"/>
          <w:dstrike/>
          <w:kern w:val="0"/>
          <w:szCs w:val="21"/>
        </w:rPr>
      </w:pPr>
      <w:r>
        <w:rPr>
          <w:rFonts w:ascii="黑体" w:hAnsi="黑体" w:eastAsia="黑体" w:cs="黑体"/>
          <w:kern w:val="0"/>
          <w:szCs w:val="21"/>
        </w:rPr>
        <w:t>5.4</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ascii="宋体" w:hAnsi="宋体" w:cs="宋体"/>
          <w:kern w:val="0"/>
          <w:szCs w:val="21"/>
        </w:rPr>
        <w:t>涉及光气的设备应紧凑布置，减少在线光气量。</w:t>
      </w:r>
    </w:p>
    <w:p>
      <w:pPr>
        <w:widowControl/>
        <w:jc w:val="left"/>
        <w:rPr>
          <w:rFonts w:ascii="宋体" w:hAnsi="宋体" w:cs="宋体"/>
          <w:kern w:val="0"/>
          <w:szCs w:val="21"/>
        </w:rPr>
      </w:pPr>
      <w:r>
        <w:rPr>
          <w:rFonts w:ascii="黑体" w:hAnsi="黑体" w:eastAsia="黑体" w:cs="黑体"/>
          <w:kern w:val="0"/>
          <w:szCs w:val="21"/>
        </w:rPr>
        <w:t>5.4</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ascii="宋体" w:hAnsi="宋体" w:cs="宋体"/>
          <w:kern w:val="0"/>
          <w:szCs w:val="21"/>
        </w:rPr>
        <w:t>设备的布置应便于通风排毒和事故处理，应留有操作面和安全疏散通道。</w:t>
      </w:r>
    </w:p>
    <w:p>
      <w:pPr>
        <w:widowControl/>
        <w:jc w:val="left"/>
        <w:rPr>
          <w:rFonts w:ascii="宋体" w:hAnsi="宋体" w:cs="宋体"/>
          <w:kern w:val="0"/>
          <w:szCs w:val="21"/>
        </w:rPr>
      </w:pPr>
      <w:r>
        <w:rPr>
          <w:rFonts w:ascii="黑体" w:hAnsi="黑体" w:eastAsia="黑体" w:cs="黑体"/>
          <w:kern w:val="0"/>
          <w:szCs w:val="21"/>
          <w:lang w:val="zh-CN"/>
        </w:rPr>
        <w:t>5.4.4</w:t>
      </w:r>
      <w:r>
        <w:rPr>
          <w:rFonts w:hint="eastAsia" w:ascii="宋体" w:cs="宋体"/>
          <w:kern w:val="0"/>
          <w:szCs w:val="21"/>
          <w:lang w:val="zh-CN"/>
        </w:rPr>
        <w:t xml:space="preserve">  液态光气、异氰</w:t>
      </w:r>
      <w:r>
        <w:rPr>
          <w:kern w:val="0"/>
          <w:szCs w:val="21"/>
          <w:lang w:val="zh-CN"/>
        </w:rPr>
        <w:t>酸甲酯、氯甲酸甲酯的贮槽类及其输送泵应布置在隔离房或全包裹的夹套内。槽四周应设围堰，其高度不应低于20cm，堰内容量应大于</w:t>
      </w:r>
      <w:r>
        <w:rPr>
          <w:szCs w:val="21"/>
        </w:rPr>
        <w:t>最大1台贮</w:t>
      </w:r>
      <w:r>
        <w:rPr>
          <w:kern w:val="0"/>
          <w:szCs w:val="21"/>
          <w:lang w:val="zh-CN"/>
        </w:rPr>
        <w:t>槽的容量，并有防渗漏层</w:t>
      </w:r>
      <w:r>
        <w:rPr>
          <w:rFonts w:hint="eastAsia" w:ascii="宋体" w:cs="宋体"/>
          <w:kern w:val="0"/>
          <w:szCs w:val="21"/>
          <w:lang w:val="zh-CN"/>
        </w:rPr>
        <w:t>。封闭区域应设强制通风系统</w:t>
      </w:r>
      <w:r>
        <w:rPr>
          <w:rFonts w:hint="eastAsia"/>
        </w:rPr>
        <w:t>和有毒气体检测报警装置，</w:t>
      </w:r>
      <w:r>
        <w:rPr>
          <w:rFonts w:hint="eastAsia" w:ascii="宋体" w:hAnsi="宋体" w:cs="宋体"/>
          <w:kern w:val="0"/>
          <w:szCs w:val="21"/>
        </w:rPr>
        <w:t>报警装置应与强制通风系统联锁，</w:t>
      </w:r>
      <w:r>
        <w:rPr>
          <w:rFonts w:hint="eastAsia" w:ascii="宋体" w:cs="宋体"/>
          <w:kern w:val="0"/>
          <w:szCs w:val="21"/>
          <w:lang w:val="zh-CN"/>
        </w:rPr>
        <w:t>排出气体须引至光气破坏系统。全包裹的夹套内应通氮气，并应有检测物料泄漏措施，一旦有泄漏需将排气通入光气破坏系统。</w:t>
      </w:r>
    </w:p>
    <w:p>
      <w:pPr>
        <w:pStyle w:val="79"/>
        <w:spacing w:before="228" w:after="228"/>
      </w:pPr>
      <w:bookmarkStart w:id="38" w:name="_Toc115377395"/>
      <w:r>
        <w:t xml:space="preserve">5.5 </w:t>
      </w:r>
      <w:r>
        <w:rPr>
          <w:rFonts w:hint="eastAsia"/>
        </w:rPr>
        <w:t xml:space="preserve"> 光气破坏系统</w:t>
      </w:r>
      <w:bookmarkEnd w:id="38"/>
    </w:p>
    <w:p>
      <w:pPr>
        <w:widowControl/>
        <w:ind w:firstLine="420" w:firstLineChars="200"/>
        <w:jc w:val="left"/>
        <w:rPr>
          <w:kern w:val="0"/>
          <w:szCs w:val="21"/>
        </w:rPr>
      </w:pPr>
      <w:r>
        <w:rPr>
          <w:rFonts w:hint="eastAsia" w:ascii="宋体" w:hAnsi="宋体" w:cs="宋体"/>
          <w:kern w:val="0"/>
          <w:szCs w:val="21"/>
        </w:rPr>
        <w:t>光气及光气化产品装置应设置光气破坏系统，光气破坏系统应包括正常生产时的尾气回收及破坏处理系统、事故时的紧急停车和应急破坏处理系</w:t>
      </w:r>
      <w:r>
        <w:rPr>
          <w:kern w:val="0"/>
          <w:szCs w:val="21"/>
        </w:rPr>
        <w:t>统两套分开设置的系统，每个系统由单个或一系列的处理单元构成，处理后的气体进高空排放筒达标排放。排放尾气中污染物浓度应符合GB 31571的要求，排放高度应符合GB 16297的要求。高空排放筒内应设置光气在线分析仪以及喷氨气或喷蒸汽的管道，当检测到高空排放筒内残余光气超量时，喷氨或喷蒸汽以中和、破坏残余的光气。</w:t>
      </w:r>
    </w:p>
    <w:p>
      <w:pPr>
        <w:widowControl/>
        <w:ind w:firstLine="420" w:firstLineChars="200"/>
        <w:jc w:val="left"/>
        <w:rPr>
          <w:kern w:val="0"/>
          <w:szCs w:val="21"/>
        </w:rPr>
      </w:pPr>
      <w:r>
        <w:rPr>
          <w:kern w:val="0"/>
          <w:szCs w:val="21"/>
        </w:rPr>
        <w:t>所处理的物料主要来自：</w:t>
      </w:r>
    </w:p>
    <w:p>
      <w:pPr>
        <w:widowControl/>
        <w:ind w:firstLine="420" w:firstLineChars="200"/>
        <w:jc w:val="left"/>
        <w:rPr>
          <w:kern w:val="0"/>
          <w:szCs w:val="21"/>
        </w:rPr>
      </w:pPr>
      <w:r>
        <w:rPr>
          <w:kern w:val="0"/>
          <w:szCs w:val="21"/>
        </w:rPr>
        <w:t>a） 光气合成部分的尾气；</w:t>
      </w:r>
    </w:p>
    <w:p>
      <w:pPr>
        <w:widowControl/>
        <w:ind w:firstLine="420" w:firstLineChars="200"/>
        <w:jc w:val="left"/>
        <w:rPr>
          <w:kern w:val="0"/>
          <w:szCs w:val="21"/>
        </w:rPr>
      </w:pPr>
      <w:r>
        <w:rPr>
          <w:kern w:val="0"/>
          <w:szCs w:val="21"/>
        </w:rPr>
        <w:t>b） 光气化区域的尾气；</w:t>
      </w:r>
    </w:p>
    <w:p>
      <w:pPr>
        <w:widowControl/>
        <w:ind w:firstLine="420" w:firstLineChars="200"/>
        <w:jc w:val="left"/>
        <w:rPr>
          <w:kern w:val="0"/>
          <w:szCs w:val="21"/>
        </w:rPr>
      </w:pPr>
      <w:r>
        <w:rPr>
          <w:kern w:val="0"/>
          <w:szCs w:val="21"/>
        </w:rPr>
        <w:t>c） 装置中其他各生产单元的设备、管道、分析取样等有可能残留光气的尾气；</w:t>
      </w:r>
    </w:p>
    <w:p>
      <w:pPr>
        <w:widowControl/>
        <w:ind w:firstLine="420" w:firstLineChars="200"/>
        <w:jc w:val="left"/>
        <w:rPr>
          <w:kern w:val="0"/>
          <w:szCs w:val="21"/>
        </w:rPr>
      </w:pPr>
      <w:r>
        <w:rPr>
          <w:kern w:val="0"/>
          <w:szCs w:val="21"/>
        </w:rPr>
        <w:t>d） 负压抽吸排风设施的排气。</w:t>
      </w:r>
    </w:p>
    <w:p>
      <w:pPr>
        <w:pStyle w:val="79"/>
        <w:spacing w:before="228" w:after="228"/>
      </w:pPr>
      <w:bookmarkStart w:id="39" w:name="_Toc103950493"/>
      <w:bookmarkStart w:id="40" w:name="_Toc103868501"/>
      <w:bookmarkStart w:id="41" w:name="_Toc115377396"/>
      <w:r>
        <w:t>5.5</w:t>
      </w:r>
      <w:r>
        <w:rPr>
          <w:rFonts w:hint="eastAsia"/>
        </w:rPr>
        <w:t>.1  尾气回收及破坏处理系统</w:t>
      </w:r>
      <w:bookmarkEnd w:id="39"/>
      <w:bookmarkEnd w:id="40"/>
      <w:bookmarkEnd w:id="41"/>
    </w:p>
    <w:p>
      <w:pPr>
        <w:widowControl/>
        <w:jc w:val="left"/>
        <w:rPr>
          <w:rFonts w:ascii="宋体" w:hAnsi="宋体" w:cs="宋体"/>
          <w:kern w:val="0"/>
          <w:szCs w:val="21"/>
        </w:rPr>
      </w:pPr>
      <w:r>
        <w:rPr>
          <w:rFonts w:ascii="黑体" w:hAnsi="黑体" w:eastAsia="黑体" w:cs="黑体"/>
          <w:bCs/>
          <w:kern w:val="0"/>
          <w:szCs w:val="21"/>
        </w:rPr>
        <w:t>5.5</w:t>
      </w:r>
      <w:r>
        <w:rPr>
          <w:rFonts w:hint="eastAsia" w:ascii="黑体" w:hAnsi="黑体" w:eastAsia="黑体" w:cs="黑体"/>
          <w:bCs/>
          <w:kern w:val="0"/>
          <w:szCs w:val="21"/>
        </w:rPr>
        <w:t>.1.1</w:t>
      </w:r>
      <w:r>
        <w:rPr>
          <w:rFonts w:ascii="黑体" w:hAnsi="黑体" w:eastAsia="黑体" w:cs="黑体"/>
          <w:bCs/>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光气及光气化装置生产过程中排出的含有光气及其他有毒气体应经过回收及破坏处理，去除所含的光气及其它有毒气体,经破坏处理后的尾气须通过高空排放筒排入大气</w:t>
      </w:r>
      <w:bookmarkStart w:id="42" w:name="_Hlk99633323"/>
      <w:r>
        <w:rPr>
          <w:rFonts w:hint="eastAsia" w:ascii="宋体" w:hAnsi="宋体" w:cs="宋体"/>
          <w:kern w:val="0"/>
          <w:szCs w:val="21"/>
        </w:rPr>
        <w:t>。</w:t>
      </w:r>
      <w:bookmarkEnd w:id="42"/>
    </w:p>
    <w:p>
      <w:pPr>
        <w:widowControl/>
        <w:jc w:val="left"/>
        <w:rPr>
          <w:rFonts w:ascii="宋体" w:hAnsi="宋体" w:cs="宋体"/>
          <w:dstrike/>
          <w:kern w:val="0"/>
          <w:szCs w:val="21"/>
        </w:rPr>
      </w:pPr>
      <w:r>
        <w:rPr>
          <w:rFonts w:ascii="黑体" w:hAnsi="黑体" w:eastAsia="黑体" w:cs="黑体"/>
          <w:bCs/>
          <w:kern w:val="0"/>
          <w:szCs w:val="21"/>
        </w:rPr>
        <w:t>5.5</w:t>
      </w:r>
      <w:r>
        <w:rPr>
          <w:rFonts w:hint="eastAsia" w:ascii="黑体" w:hAnsi="黑体" w:eastAsia="黑体" w:cs="黑体"/>
          <w:bCs/>
          <w:kern w:val="0"/>
          <w:szCs w:val="21"/>
        </w:rPr>
        <w:t xml:space="preserve">.1.2 </w:t>
      </w:r>
      <w:r>
        <w:rPr>
          <w:rFonts w:ascii="黑体" w:hAnsi="黑体" w:eastAsia="黑体" w:cs="黑体"/>
          <w:bCs/>
          <w:kern w:val="0"/>
          <w:szCs w:val="21"/>
        </w:rPr>
        <w:t xml:space="preserve"> </w:t>
      </w:r>
      <w:r>
        <w:rPr>
          <w:rFonts w:hint="eastAsia" w:ascii="宋体" w:hAnsi="宋体" w:cs="宋体"/>
          <w:kern w:val="0"/>
          <w:szCs w:val="21"/>
        </w:rPr>
        <w:t>生产中经过回收处理的含有少量光气的尾气，连同装置排出的其他有毒气体（包括在线分析仪排气、取样阀、排净阀和导淋阀的排气、弹性软管负压抽吸系统等排气）可采用碱液洗涤破坏处理或催化分解破坏处理等方式。</w:t>
      </w:r>
    </w:p>
    <w:p>
      <w:pPr>
        <w:pStyle w:val="79"/>
        <w:spacing w:before="228" w:after="228"/>
      </w:pPr>
      <w:bookmarkStart w:id="43" w:name="_Toc103868502"/>
      <w:bookmarkStart w:id="44" w:name="_Toc115377397"/>
      <w:bookmarkStart w:id="45" w:name="_Toc103950494"/>
      <w:r>
        <w:t>5.5</w:t>
      </w:r>
      <w:r>
        <w:rPr>
          <w:rFonts w:hint="eastAsia"/>
        </w:rPr>
        <w:t>.2  紧急停车和应急破坏处理系统</w:t>
      </w:r>
      <w:bookmarkEnd w:id="43"/>
      <w:bookmarkEnd w:id="44"/>
      <w:bookmarkEnd w:id="45"/>
    </w:p>
    <w:p>
      <w:pPr>
        <w:widowControl/>
        <w:jc w:val="left"/>
        <w:rPr>
          <w:kern w:val="0"/>
          <w:szCs w:val="21"/>
        </w:rPr>
      </w:pPr>
      <w:r>
        <w:rPr>
          <w:rFonts w:ascii="黑体" w:hAnsi="黑体" w:eastAsia="黑体" w:cs="黑体"/>
          <w:bCs/>
          <w:kern w:val="0"/>
          <w:szCs w:val="21"/>
        </w:rPr>
        <w:t>5.5</w:t>
      </w:r>
      <w:r>
        <w:rPr>
          <w:rFonts w:hint="eastAsia" w:ascii="黑体" w:hAnsi="黑体" w:eastAsia="黑体" w:cs="黑体"/>
          <w:bCs/>
          <w:kern w:val="0"/>
          <w:szCs w:val="21"/>
        </w:rPr>
        <w:t>.</w:t>
      </w:r>
      <w:r>
        <w:rPr>
          <w:rFonts w:hint="eastAsia" w:ascii="黑体" w:hAnsi="黑体" w:eastAsia="黑体" w:cs="黑体"/>
          <w:kern w:val="0"/>
          <w:szCs w:val="21"/>
        </w:rPr>
        <w:t>2.1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应急破坏处</w:t>
      </w:r>
      <w:r>
        <w:rPr>
          <w:kern w:val="0"/>
          <w:szCs w:val="21"/>
        </w:rPr>
        <w:t>理系统用于处理事故状态下系统排空的含有光气的物料，该系统在正常生产状况下应保持运行，紧急停车系统应在SIS系统内实现。</w:t>
      </w:r>
    </w:p>
    <w:p>
      <w:pPr>
        <w:widowControl/>
        <w:jc w:val="left"/>
        <w:rPr>
          <w:kern w:val="0"/>
          <w:szCs w:val="21"/>
        </w:rPr>
      </w:pPr>
      <w:r>
        <w:rPr>
          <w:rFonts w:ascii="黑体" w:hAnsi="黑体" w:eastAsia="黑体" w:cs="黑体"/>
          <w:bCs/>
          <w:kern w:val="0"/>
          <w:szCs w:val="21"/>
        </w:rPr>
        <w:t>5.5</w:t>
      </w:r>
      <w:r>
        <w:rPr>
          <w:rFonts w:hint="eastAsia" w:ascii="黑体" w:hAnsi="黑体" w:eastAsia="黑体" w:cs="黑体"/>
          <w:bCs/>
          <w:kern w:val="0"/>
          <w:szCs w:val="21"/>
        </w:rPr>
        <w:t>.</w:t>
      </w:r>
      <w:r>
        <w:rPr>
          <w:rFonts w:hint="eastAsia" w:ascii="黑体" w:hAnsi="黑体" w:eastAsia="黑体" w:cs="黑体"/>
          <w:kern w:val="0"/>
          <w:szCs w:val="21"/>
        </w:rPr>
        <w:t xml:space="preserve">2.2 </w:t>
      </w:r>
      <w:r>
        <w:rPr>
          <w:rFonts w:ascii="黑体" w:hAnsi="黑体" w:eastAsia="黑体" w:cs="黑体"/>
          <w:kern w:val="0"/>
          <w:szCs w:val="21"/>
        </w:rPr>
        <w:t xml:space="preserve"> </w:t>
      </w:r>
      <w:r>
        <w:rPr>
          <w:rFonts w:hint="eastAsia" w:ascii="宋体" w:hAnsi="宋体" w:cs="宋体"/>
          <w:kern w:val="0"/>
          <w:szCs w:val="21"/>
        </w:rPr>
        <w:t>应急破坏处理系统的装置</w:t>
      </w:r>
      <w:r>
        <w:rPr>
          <w:kern w:val="0"/>
          <w:szCs w:val="21"/>
        </w:rPr>
        <w:t>处理能力应在30min内消除事故部位的有毒气体,处理后的尾气须经过高空排放筒排入大气。</w:t>
      </w:r>
    </w:p>
    <w:p>
      <w:pPr>
        <w:widowControl/>
        <w:jc w:val="left"/>
        <w:rPr>
          <w:rFonts w:ascii="宋体" w:hAnsi="宋体" w:cs="宋体"/>
          <w:kern w:val="0"/>
          <w:szCs w:val="21"/>
        </w:rPr>
      </w:pPr>
      <w:r>
        <w:rPr>
          <w:rFonts w:ascii="黑体" w:hAnsi="黑体" w:eastAsia="黑体" w:cs="黑体"/>
          <w:bCs/>
          <w:kern w:val="0"/>
          <w:szCs w:val="21"/>
        </w:rPr>
        <w:t>5.5</w:t>
      </w:r>
      <w:r>
        <w:rPr>
          <w:rFonts w:hint="eastAsia" w:ascii="黑体" w:hAnsi="黑体" w:eastAsia="黑体" w:cs="黑体"/>
          <w:bCs/>
          <w:kern w:val="0"/>
          <w:szCs w:val="21"/>
        </w:rPr>
        <w:t>.</w:t>
      </w:r>
      <w:r>
        <w:rPr>
          <w:rFonts w:hint="eastAsia" w:ascii="黑体" w:hAnsi="黑体" w:eastAsia="黑体" w:cs="黑体"/>
          <w:kern w:val="0"/>
          <w:szCs w:val="21"/>
        </w:rPr>
        <w:t>2.3</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光气及光气化生产系统一旦发生涉</w:t>
      </w:r>
      <w:r>
        <w:rPr>
          <w:rFonts w:hint="eastAsia" w:ascii="宋体" w:cs="宋体"/>
          <w:kern w:val="0"/>
          <w:szCs w:val="21"/>
          <w:lang w:val="zh-CN"/>
        </w:rPr>
        <w:t>光或其</w:t>
      </w:r>
      <w:r>
        <w:rPr>
          <w:rFonts w:hint="eastAsia" w:ascii="宋体" w:hAnsi="宋体" w:cs="宋体"/>
          <w:kern w:val="0"/>
          <w:szCs w:val="21"/>
        </w:rPr>
        <w:t>他</w:t>
      </w:r>
      <w:r>
        <w:rPr>
          <w:rFonts w:hint="eastAsia" w:ascii="宋体" w:cs="宋体"/>
          <w:kern w:val="0"/>
          <w:szCs w:val="21"/>
          <w:lang w:val="zh-CN"/>
        </w:rPr>
        <w:t>剧毒物料泄漏、火灾、爆炸等事故时</w:t>
      </w:r>
      <w:r>
        <w:rPr>
          <w:rFonts w:hint="eastAsia" w:ascii="宋体" w:hAnsi="宋体" w:cs="宋体"/>
          <w:kern w:val="0"/>
          <w:szCs w:val="21"/>
        </w:rPr>
        <w:t>，应通过紧急停车系统紧急停车，并按下列步骤处理：</w:t>
      </w:r>
    </w:p>
    <w:p>
      <w:pPr>
        <w:widowControl/>
        <w:ind w:firstLine="420" w:firstLineChars="200"/>
        <w:jc w:val="left"/>
        <w:rPr>
          <w:kern w:val="0"/>
          <w:szCs w:val="21"/>
        </w:rPr>
      </w:pPr>
      <w:bookmarkStart w:id="46" w:name="_Hlk103862737"/>
      <w:bookmarkStart w:id="47" w:name="_Hlk99632263"/>
      <w:r>
        <w:rPr>
          <w:kern w:val="0"/>
          <w:szCs w:val="21"/>
        </w:rPr>
        <w:t>a）</w:t>
      </w:r>
      <w:bookmarkEnd w:id="46"/>
      <w:r>
        <w:rPr>
          <w:kern w:val="0"/>
          <w:szCs w:val="21"/>
        </w:rPr>
        <w:t xml:space="preserve"> 切断所有进出生产装置的物料，</w:t>
      </w:r>
      <w:bookmarkEnd w:id="47"/>
      <w:r>
        <w:rPr>
          <w:kern w:val="0"/>
          <w:szCs w:val="21"/>
        </w:rPr>
        <w:t xml:space="preserve">将事故部位相关工艺单元泄压隔离，使其处于能量最低状态； </w:t>
      </w:r>
    </w:p>
    <w:p>
      <w:pPr>
        <w:widowControl/>
        <w:ind w:firstLine="420" w:firstLineChars="200"/>
        <w:jc w:val="left"/>
        <w:rPr>
          <w:kern w:val="0"/>
          <w:szCs w:val="21"/>
        </w:rPr>
      </w:pPr>
      <w:r>
        <w:rPr>
          <w:kern w:val="0"/>
          <w:szCs w:val="21"/>
        </w:rPr>
        <w:t>b） 根据专项应急预案决定是否需要将发生泄漏设备内的光气化物料</w:t>
      </w:r>
      <w:r>
        <w:rPr>
          <w:kern w:val="0"/>
          <w:szCs w:val="21"/>
          <w:lang w:val="zh-CN"/>
        </w:rPr>
        <w:t>或其</w:t>
      </w:r>
      <w:r>
        <w:rPr>
          <w:kern w:val="0"/>
          <w:szCs w:val="21"/>
        </w:rPr>
        <w:t>他</w:t>
      </w:r>
      <w:r>
        <w:rPr>
          <w:kern w:val="0"/>
          <w:szCs w:val="21"/>
          <w:lang w:val="zh-CN"/>
        </w:rPr>
        <w:t>剧毒物料</w:t>
      </w:r>
      <w:r>
        <w:rPr>
          <w:kern w:val="0"/>
          <w:szCs w:val="21"/>
        </w:rPr>
        <w:t>导入密闭的事故收集槽内。正常生产时事故收集槽应处于排空状态；</w:t>
      </w:r>
    </w:p>
    <w:p>
      <w:pPr>
        <w:widowControl/>
        <w:ind w:firstLine="420" w:firstLineChars="200"/>
        <w:jc w:val="left"/>
        <w:rPr>
          <w:kern w:val="0"/>
          <w:szCs w:val="21"/>
        </w:rPr>
      </w:pPr>
      <w:r>
        <w:rPr>
          <w:kern w:val="0"/>
          <w:szCs w:val="21"/>
        </w:rPr>
        <w:t>c） 如有溢漏的少量液体物料，可以使用氨水、稀碱液喷淋；也可以先用吸有煤油的锯末（硅藻土、活性炭均可）覆盖，然后再用</w:t>
      </w:r>
      <w:r>
        <w:rPr>
          <w:rFonts w:hint="eastAsia"/>
          <w:kern w:val="0"/>
          <w:szCs w:val="21"/>
        </w:rPr>
        <w:t>氢氧化钙</w:t>
      </w:r>
      <w:r>
        <w:t>（</w:t>
      </w:r>
      <w:r>
        <w:rPr>
          <w:kern w:val="0"/>
          <w:szCs w:val="21"/>
        </w:rPr>
        <w:t>消石灰</w:t>
      </w:r>
      <w:r>
        <w:rPr>
          <w:rFonts w:hint="eastAsia"/>
          <w:kern w:val="0"/>
          <w:szCs w:val="21"/>
        </w:rPr>
        <w:t>）</w:t>
      </w:r>
      <w:r>
        <w:rPr>
          <w:kern w:val="0"/>
          <w:szCs w:val="21"/>
        </w:rPr>
        <w:t>覆盖</w:t>
      </w:r>
      <w:r>
        <w:rPr>
          <w:rFonts w:hint="eastAsia"/>
          <w:kern w:val="0"/>
          <w:szCs w:val="21"/>
        </w:rPr>
        <w:t>。</w:t>
      </w:r>
    </w:p>
    <w:p>
      <w:pPr>
        <w:widowControl/>
        <w:ind w:firstLine="420" w:firstLineChars="200"/>
        <w:jc w:val="left"/>
        <w:rPr>
          <w:kern w:val="0"/>
          <w:szCs w:val="21"/>
        </w:rPr>
      </w:pPr>
      <w:r>
        <w:rPr>
          <w:kern w:val="0"/>
          <w:szCs w:val="21"/>
        </w:rPr>
        <w:t>d） 联锁启动通风排空系统，将事故部位的有毒气体排至应急破坏处理系统；</w:t>
      </w:r>
    </w:p>
    <w:p>
      <w:pPr>
        <w:ind w:firstLine="420" w:firstLineChars="200"/>
      </w:pPr>
      <w:r>
        <w:rPr>
          <w:kern w:val="0"/>
          <w:szCs w:val="21"/>
        </w:rPr>
        <w:t>e） 确认并联锁启动</w:t>
      </w:r>
      <w:bookmarkStart w:id="48" w:name="_Hlk103867287"/>
      <w:r>
        <w:rPr>
          <w:kern w:val="0"/>
          <w:szCs w:val="21"/>
        </w:rPr>
        <w:t>喷</w:t>
      </w:r>
      <w:bookmarkEnd w:id="48"/>
      <w:r>
        <w:rPr>
          <w:kern w:val="0"/>
          <w:szCs w:val="21"/>
        </w:rPr>
        <w:t>蒸汽</w:t>
      </w:r>
      <w:r>
        <w:rPr>
          <w:rFonts w:hint="eastAsia" w:ascii="宋体" w:hAnsi="宋体" w:cs="宋体"/>
          <w:kern w:val="0"/>
          <w:szCs w:val="21"/>
        </w:rPr>
        <w:t>-</w:t>
      </w:r>
      <w:r>
        <w:rPr>
          <w:kern w:val="0"/>
          <w:szCs w:val="21"/>
        </w:rPr>
        <w:t>氨幕、氨水或碱幕</w:t>
      </w:r>
      <w:r>
        <w:t>（</w:t>
      </w:r>
      <w:r>
        <w:rPr>
          <w:szCs w:val="21"/>
        </w:rPr>
        <w:t>通常状况始终保持负压状态的封闭式</w:t>
      </w:r>
      <w:r>
        <w:t>且排出气体接入光气破坏系统的</w:t>
      </w:r>
      <w:r>
        <w:rPr>
          <w:szCs w:val="21"/>
        </w:rPr>
        <w:t>厂房除外</w:t>
      </w:r>
      <w:r>
        <w:t>）</w:t>
      </w:r>
      <w:r>
        <w:rPr>
          <w:szCs w:val="21"/>
        </w:rPr>
        <w:t>，</w:t>
      </w:r>
      <w:r>
        <w:rPr>
          <w:kern w:val="0"/>
          <w:szCs w:val="21"/>
        </w:rPr>
        <w:t>以减少有毒气体的扩散，且须保证光气泄漏时所用氨不超过规定的极限值；</w:t>
      </w:r>
    </w:p>
    <w:p>
      <w:pPr>
        <w:widowControl/>
        <w:ind w:firstLine="420" w:firstLineChars="200"/>
        <w:jc w:val="left"/>
        <w:rPr>
          <w:kern w:val="0"/>
          <w:szCs w:val="21"/>
        </w:rPr>
      </w:pPr>
      <w:r>
        <w:rPr>
          <w:kern w:val="0"/>
          <w:szCs w:val="21"/>
        </w:rPr>
        <w:t>f） 喷蒸汽</w:t>
      </w:r>
      <w:r>
        <w:rPr>
          <w:rFonts w:hint="eastAsia" w:ascii="宋体" w:hAnsi="宋体" w:cs="宋体"/>
          <w:kern w:val="0"/>
          <w:szCs w:val="21"/>
        </w:rPr>
        <w:t>-</w:t>
      </w:r>
      <w:r>
        <w:rPr>
          <w:kern w:val="0"/>
          <w:szCs w:val="21"/>
        </w:rPr>
        <w:t>氨幕、氨水或碱幕的地面，应采取收集处理措施，严禁排入雨水系统，防止发生污染事件。</w:t>
      </w:r>
    </w:p>
    <w:p>
      <w:pPr>
        <w:pStyle w:val="79"/>
        <w:spacing w:before="228" w:after="228"/>
      </w:pPr>
      <w:bookmarkStart w:id="49" w:name="_Toc115377398"/>
      <w:bookmarkStart w:id="50" w:name="_Hlk99632569"/>
      <w:r>
        <w:t xml:space="preserve">5.6  </w:t>
      </w:r>
      <w:r>
        <w:rPr>
          <w:rFonts w:hint="eastAsia"/>
        </w:rPr>
        <w:t>电气和仪表安全要求</w:t>
      </w:r>
      <w:bookmarkEnd w:id="49"/>
    </w:p>
    <w:p>
      <w:pPr>
        <w:widowControl/>
        <w:jc w:val="left"/>
        <w:rPr>
          <w:kern w:val="0"/>
          <w:szCs w:val="21"/>
        </w:rPr>
      </w:pPr>
      <w:r>
        <w:rPr>
          <w:rFonts w:ascii="黑体" w:hAnsi="黑体" w:eastAsia="黑体" w:cs="黑体"/>
          <w:kern w:val="0"/>
          <w:szCs w:val="21"/>
        </w:rPr>
        <w:t>5.6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 xml:space="preserve"> </w:t>
      </w:r>
      <w:r>
        <w:rPr>
          <w:rFonts w:ascii="黑体" w:hAnsi="黑体" w:eastAsia="黑体" w:cs="黑体"/>
          <w:kern w:val="0"/>
          <w:szCs w:val="21"/>
        </w:rPr>
        <w:t xml:space="preserve"> </w:t>
      </w:r>
      <w:r>
        <w:rPr>
          <w:rFonts w:hint="eastAsia" w:ascii="宋体" w:hAnsi="宋体" w:cs="宋体"/>
          <w:kern w:val="0"/>
          <w:szCs w:val="21"/>
        </w:rPr>
        <w:t>光气及光气化产品生产装置的供配电应</w:t>
      </w:r>
      <w:r>
        <w:rPr>
          <w:kern w:val="0"/>
          <w:szCs w:val="21"/>
        </w:rPr>
        <w:t>符合现行国家标准GB 50052的规定，电力装置的设计、安装和验收应符合现行国家标准GB 50058的规定。</w:t>
      </w:r>
    </w:p>
    <w:p>
      <w:pPr>
        <w:widowControl/>
        <w:jc w:val="left"/>
        <w:rPr>
          <w:kern w:val="0"/>
          <w:szCs w:val="21"/>
        </w:rPr>
      </w:pPr>
      <w:r>
        <w:rPr>
          <w:rFonts w:ascii="黑体" w:hAnsi="黑体" w:eastAsia="黑体" w:cs="黑体"/>
          <w:kern w:val="0"/>
          <w:szCs w:val="21"/>
        </w:rPr>
        <w:t xml:space="preserve">5.6.2 </w:t>
      </w:r>
      <w:r>
        <w:rPr>
          <w:rFonts w:hint="eastAsia" w:ascii="黑体" w:hAnsi="黑体" w:eastAsia="黑体" w:cs="黑体"/>
          <w:kern w:val="0"/>
          <w:szCs w:val="21"/>
        </w:rPr>
        <w:t xml:space="preserve"> </w:t>
      </w:r>
      <w:r>
        <w:rPr>
          <w:rFonts w:hint="eastAsia" w:ascii="宋体" w:hAnsi="宋体" w:cs="宋体"/>
          <w:kern w:val="0"/>
          <w:szCs w:val="21"/>
        </w:rPr>
        <w:t>光气及光气化产品生产装置的供</w:t>
      </w:r>
      <w:r>
        <w:rPr>
          <w:kern w:val="0"/>
          <w:szCs w:val="21"/>
        </w:rPr>
        <w:t>电属于一级负荷</w:t>
      </w:r>
      <w:r>
        <w:rPr>
          <w:rFonts w:hint="eastAsia"/>
          <w:kern w:val="0"/>
          <w:szCs w:val="21"/>
        </w:rPr>
        <w:t>，</w:t>
      </w:r>
      <w:r>
        <w:rPr>
          <w:kern w:val="0"/>
          <w:szCs w:val="21"/>
        </w:rPr>
        <w:t>应由双重电源供电。其中一级负荷中特别重要的负荷如紧急停车系统、光气破坏系统、过程控制系统、光气检测报警系统等，除由双重电源供电外，尚应增设应急电源。应急电源可以是独立于正常电源的发电机组、供电网中独立于正常电源的专用的馈电线路、蓄电池或干电池。发电机组自启动时间不应大于10s。</w:t>
      </w:r>
    </w:p>
    <w:p>
      <w:pPr>
        <w:widowControl/>
        <w:jc w:val="left"/>
        <w:rPr>
          <w:kern w:val="0"/>
          <w:szCs w:val="21"/>
        </w:rPr>
      </w:pPr>
      <w:r>
        <w:rPr>
          <w:rFonts w:ascii="黑体" w:hAnsi="黑体" w:eastAsia="黑体" w:cs="黑体"/>
          <w:kern w:val="0"/>
          <w:szCs w:val="21"/>
        </w:rPr>
        <w:t xml:space="preserve">5.6.3 </w:t>
      </w:r>
      <w:r>
        <w:rPr>
          <w:rFonts w:hint="eastAsia" w:ascii="黑体" w:hAnsi="黑体" w:eastAsia="黑体" w:cs="黑体"/>
          <w:kern w:val="0"/>
          <w:szCs w:val="21"/>
        </w:rPr>
        <w:t xml:space="preserve"> </w:t>
      </w:r>
      <w:r>
        <w:rPr>
          <w:rFonts w:hint="eastAsia" w:ascii="宋体" w:hAnsi="宋体" w:cs="宋体"/>
          <w:kern w:val="0"/>
          <w:szCs w:val="21"/>
        </w:rPr>
        <w:t>光气及光气化产品</w:t>
      </w:r>
      <w:r>
        <w:rPr>
          <w:kern w:val="0"/>
          <w:szCs w:val="21"/>
        </w:rPr>
        <w:t>生产装置应设消防应急照明，继续工作应急照明可采用蓄电池做备用电源，其连续供电时间不应小于3h。消防应急照明和疏散指示系统的措施应按现行国家标准GB 51309的有关规定执行。</w:t>
      </w:r>
    </w:p>
    <w:p>
      <w:pPr>
        <w:widowControl/>
        <w:jc w:val="left"/>
        <w:rPr>
          <w:kern w:val="0"/>
          <w:szCs w:val="21"/>
        </w:rPr>
      </w:pPr>
      <w:r>
        <w:rPr>
          <w:rFonts w:ascii="黑体" w:hAnsi="黑体" w:eastAsia="黑体" w:cs="黑体"/>
          <w:kern w:val="0"/>
          <w:szCs w:val="21"/>
        </w:rPr>
        <w:t xml:space="preserve">5.6.4 </w:t>
      </w:r>
      <w:r>
        <w:rPr>
          <w:rFonts w:hint="eastAsia" w:ascii="黑体" w:hAnsi="黑体" w:eastAsia="黑体" w:cs="黑体"/>
          <w:kern w:val="0"/>
          <w:szCs w:val="21"/>
        </w:rPr>
        <w:t xml:space="preserve"> </w:t>
      </w:r>
      <w:r>
        <w:rPr>
          <w:rFonts w:hint="eastAsia" w:ascii="宋体" w:hAnsi="宋体" w:cs="宋体"/>
          <w:kern w:val="0"/>
          <w:szCs w:val="21"/>
        </w:rPr>
        <w:t>光气及光气化产品生产</w:t>
      </w:r>
      <w:r>
        <w:rPr>
          <w:kern w:val="0"/>
          <w:szCs w:val="21"/>
        </w:rPr>
        <w:t>装置内可能产生静电危险的设备和管道，均应采取静电接地措施，防止静电积聚。防雷分类及防雷措施应按GB 50057和GB 50160的有关规定执行。防静电措施应按GB 50160和SH/T 3097的有关规定执行。</w:t>
      </w:r>
    </w:p>
    <w:p>
      <w:pPr>
        <w:widowControl/>
        <w:jc w:val="left"/>
        <w:rPr>
          <w:kern w:val="0"/>
          <w:szCs w:val="21"/>
        </w:rPr>
      </w:pPr>
      <w:r>
        <w:rPr>
          <w:rFonts w:ascii="黑体" w:hAnsi="黑体" w:eastAsia="黑体" w:cs="黑体"/>
          <w:kern w:val="0"/>
          <w:szCs w:val="21"/>
        </w:rPr>
        <w:t>5.6</w:t>
      </w:r>
      <w:r>
        <w:rPr>
          <w:rFonts w:hint="eastAsia" w:ascii="黑体" w:hAnsi="黑体" w:eastAsia="黑体" w:cs="黑体"/>
          <w:kern w:val="0"/>
          <w:szCs w:val="21"/>
        </w:rPr>
        <w:t>.</w:t>
      </w:r>
      <w:r>
        <w:rPr>
          <w:rFonts w:ascii="黑体" w:hAnsi="黑体" w:eastAsia="黑体" w:cs="黑体"/>
          <w:kern w:val="0"/>
          <w:szCs w:val="21"/>
        </w:rPr>
        <w:t>5</w:t>
      </w:r>
      <w:r>
        <w:rPr>
          <w:rFonts w:hint="eastAsia" w:ascii="黑体" w:hAnsi="黑体" w:eastAsia="黑体" w:cs="黑体"/>
          <w:kern w:val="0"/>
          <w:szCs w:val="21"/>
        </w:rPr>
        <w:t xml:space="preserve"> </w:t>
      </w:r>
      <w:r>
        <w:rPr>
          <w:rFonts w:ascii="黑体" w:hAnsi="黑体" w:eastAsia="黑体" w:cs="黑体"/>
          <w:kern w:val="0"/>
          <w:szCs w:val="21"/>
        </w:rPr>
        <w:t xml:space="preserve"> </w:t>
      </w:r>
      <w:r>
        <w:rPr>
          <w:rFonts w:hint="eastAsia" w:ascii="宋体" w:hAnsi="宋体" w:cs="宋体"/>
          <w:kern w:val="0"/>
          <w:szCs w:val="21"/>
        </w:rPr>
        <w:t>光气及光气化产品生产装置的过程</w:t>
      </w:r>
      <w:r>
        <w:rPr>
          <w:kern w:val="0"/>
          <w:szCs w:val="21"/>
        </w:rPr>
        <w:t>控制应采用分散式控制系统（DCS）进行过程控制。</w:t>
      </w:r>
    </w:p>
    <w:p>
      <w:pPr>
        <w:widowControl/>
        <w:jc w:val="left"/>
        <w:rPr>
          <w:kern w:val="0"/>
          <w:szCs w:val="21"/>
        </w:rPr>
      </w:pPr>
      <w:bookmarkStart w:id="51" w:name="_Hlk98840656"/>
      <w:r>
        <w:rPr>
          <w:rFonts w:ascii="黑体" w:hAnsi="黑体" w:eastAsia="黑体" w:cs="黑体"/>
          <w:kern w:val="0"/>
          <w:szCs w:val="21"/>
        </w:rPr>
        <w:t>5.6.6</w:t>
      </w:r>
      <w:r>
        <w:rPr>
          <w:rFonts w:hint="eastAsia" w:ascii="黑体" w:hAnsi="黑体" w:eastAsia="黑体" w:cs="黑体"/>
          <w:kern w:val="0"/>
          <w:szCs w:val="21"/>
        </w:rPr>
        <w:t xml:space="preserve"> </w:t>
      </w:r>
      <w:r>
        <w:rPr>
          <w:rFonts w:ascii="黑体" w:hAnsi="黑体" w:eastAsia="黑体" w:cs="黑体"/>
          <w:kern w:val="0"/>
          <w:szCs w:val="21"/>
        </w:rPr>
        <w:t xml:space="preserve"> </w:t>
      </w:r>
      <w:r>
        <w:rPr>
          <w:rFonts w:hint="eastAsia" w:ascii="宋体" w:hAnsi="宋体"/>
        </w:rPr>
        <w:t>光气及光气化产品生产装置应设置</w:t>
      </w:r>
      <w:r>
        <w:t>安全仪表（SIS）系统，该系统的设置应符合</w:t>
      </w:r>
      <w:r>
        <w:rPr>
          <w:kern w:val="0"/>
          <w:szCs w:val="21"/>
        </w:rPr>
        <w:t>GB/T 50770 的要求。</w:t>
      </w:r>
      <w:bookmarkEnd w:id="51"/>
      <w:r>
        <w:t>SIS系统应独立于</w:t>
      </w:r>
      <w:r>
        <w:rPr>
          <w:kern w:val="0"/>
          <w:szCs w:val="21"/>
        </w:rPr>
        <w:t>DCS</w:t>
      </w:r>
      <w:r>
        <w:t>系统，紧急停车联锁在SIS系统内实现，SIS</w:t>
      </w:r>
      <w:r>
        <w:rPr>
          <w:kern w:val="0"/>
          <w:szCs w:val="21"/>
        </w:rPr>
        <w:t>系统和进入SIS系统的仪表</w:t>
      </w:r>
      <w:r>
        <w:t>应满足安全完整性等级（SIL）的要求</w:t>
      </w:r>
      <w:r>
        <w:rPr>
          <w:rFonts w:hint="eastAsia"/>
          <w:kern w:val="0"/>
          <w:szCs w:val="21"/>
        </w:rPr>
        <w:t>，</w:t>
      </w:r>
      <w:r>
        <w:rPr>
          <w:kern w:val="0"/>
          <w:szCs w:val="21"/>
        </w:rPr>
        <w:t>进入SIS系统的仪表应在SIS系统内报警的同时通讯到DCS系统报警，停车联锁报警宜外接声光报警器，事故状态下SIS系统能自动或手动紧急停车。</w:t>
      </w:r>
    </w:p>
    <w:p>
      <w:pPr>
        <w:rPr>
          <w:kern w:val="0"/>
          <w:szCs w:val="21"/>
        </w:rPr>
      </w:pPr>
      <w:r>
        <w:rPr>
          <w:rFonts w:ascii="黑体" w:hAnsi="黑体" w:eastAsia="黑体" w:cs="黑体"/>
          <w:kern w:val="0"/>
          <w:szCs w:val="21"/>
        </w:rPr>
        <w:t xml:space="preserve">5.6.7  </w:t>
      </w:r>
      <w:r>
        <w:rPr>
          <w:rFonts w:hint="eastAsia"/>
          <w:kern w:val="0"/>
          <w:szCs w:val="21"/>
        </w:rPr>
        <w:t>测量光气及光气化产品生产装置中有毒介质的在线仪表与管道的连接方式应采用法兰连接，无论是连接还是仪表的一个部件，均不应采用螺纹连接。</w:t>
      </w:r>
    </w:p>
    <w:p>
      <w:pPr>
        <w:spacing w:line="240" w:lineRule="auto"/>
        <w:rPr>
          <w:sz w:val="28"/>
          <w:szCs w:val="28"/>
        </w:rPr>
      </w:pPr>
      <w:r>
        <w:rPr>
          <w:rFonts w:ascii="黑体" w:hAnsi="黑体" w:eastAsia="黑体" w:cs="黑体"/>
          <w:kern w:val="0"/>
          <w:szCs w:val="21"/>
        </w:rPr>
        <w:t xml:space="preserve">5.6.8  </w:t>
      </w:r>
      <w:r>
        <w:rPr>
          <w:rFonts w:hint="eastAsia"/>
          <w:kern w:val="0"/>
          <w:szCs w:val="21"/>
        </w:rPr>
        <w:t>对于剧毒介质的场合，直行程调节阀应选用波纹管密封阀门。</w:t>
      </w:r>
    </w:p>
    <w:bookmarkEnd w:id="50"/>
    <w:p>
      <w:pPr>
        <w:pStyle w:val="79"/>
        <w:spacing w:before="228" w:after="228"/>
      </w:pPr>
      <w:bookmarkStart w:id="52" w:name="_Toc115377399"/>
      <w:r>
        <w:t xml:space="preserve">5.7  </w:t>
      </w:r>
      <w:r>
        <w:rPr>
          <w:rFonts w:hint="eastAsia"/>
        </w:rPr>
        <w:t>建构筑物安全要求</w:t>
      </w:r>
      <w:bookmarkEnd w:id="52"/>
    </w:p>
    <w:p>
      <w:pPr>
        <w:widowControl/>
        <w:jc w:val="left"/>
        <w:rPr>
          <w:rFonts w:ascii="宋体" w:hAnsi="宋体" w:cs="宋体"/>
          <w:kern w:val="0"/>
          <w:szCs w:val="21"/>
        </w:rPr>
      </w:pPr>
      <w:r>
        <w:rPr>
          <w:rFonts w:ascii="黑体" w:hAnsi="黑体" w:eastAsia="黑体" w:cs="黑体"/>
          <w:kern w:val="0"/>
          <w:szCs w:val="21"/>
        </w:rPr>
        <w:t>5.7.</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光气及光气化生产等有光气介质存在的工程，</w:t>
      </w:r>
      <w:r>
        <w:rPr>
          <w:rFonts w:ascii="宋体" w:hAnsi="宋体" w:cs="宋体"/>
          <w:kern w:val="0"/>
          <w:szCs w:val="21"/>
        </w:rPr>
        <w:t>应</w:t>
      </w:r>
      <w:r>
        <w:rPr>
          <w:rFonts w:hint="eastAsia" w:ascii="宋体" w:hAnsi="宋体" w:cs="宋体"/>
          <w:kern w:val="0"/>
          <w:szCs w:val="21"/>
        </w:rPr>
        <w:t>按</w:t>
      </w:r>
      <w:r>
        <w:rPr>
          <w:rFonts w:ascii="宋体" w:hAnsi="宋体" w:cs="宋体"/>
          <w:kern w:val="0"/>
          <w:szCs w:val="21"/>
        </w:rPr>
        <w:t>有关规定进行地震安全性评价，</w:t>
      </w:r>
      <w:r>
        <w:rPr>
          <w:rFonts w:hint="eastAsia" w:ascii="宋体" w:hAnsi="宋体" w:cs="宋体"/>
          <w:kern w:val="0"/>
          <w:szCs w:val="21"/>
        </w:rPr>
        <w:t>建、构筑物抗震设防类别应按特殊设防类（甲类）执行。</w:t>
      </w:r>
    </w:p>
    <w:p>
      <w:pPr>
        <w:widowControl/>
        <w:jc w:val="left"/>
        <w:rPr>
          <w:rFonts w:ascii="宋体" w:hAnsi="宋体" w:cs="宋体"/>
          <w:szCs w:val="21"/>
        </w:rPr>
      </w:pPr>
      <w:r>
        <w:rPr>
          <w:rFonts w:ascii="黑体" w:hAnsi="黑体" w:eastAsia="黑体" w:cs="黑体"/>
          <w:kern w:val="0"/>
          <w:szCs w:val="21"/>
        </w:rPr>
        <w:t>5.7.2</w:t>
      </w:r>
      <w:r>
        <w:t xml:space="preserve"> </w:t>
      </w:r>
      <w:r>
        <w:rPr>
          <w:rFonts w:hint="eastAsia" w:ascii="黑体" w:hAnsi="黑体" w:eastAsia="黑体" w:cs="黑体"/>
          <w:kern w:val="0"/>
          <w:szCs w:val="21"/>
        </w:rPr>
        <w:t xml:space="preserve"> </w:t>
      </w:r>
      <w:r>
        <w:rPr>
          <w:rFonts w:hint="eastAsia" w:ascii="宋体" w:hAnsi="宋体" w:cs="宋体"/>
          <w:kern w:val="0"/>
          <w:szCs w:val="21"/>
        </w:rPr>
        <w:t>严禁在光气及光气化生产装置内设置化验室、控</w:t>
      </w:r>
      <w:r>
        <w:rPr>
          <w:rFonts w:hint="eastAsia" w:ascii="宋体" w:hAnsi="宋体" w:cs="宋体"/>
          <w:szCs w:val="21"/>
        </w:rPr>
        <w:t>制室、交接班室、办公室、休息室、外操室或巡检室等。</w:t>
      </w:r>
    </w:p>
    <w:p>
      <w:pPr>
        <w:widowControl/>
        <w:jc w:val="left"/>
        <w:rPr>
          <w:kern w:val="0"/>
          <w:szCs w:val="21"/>
        </w:rPr>
      </w:pPr>
      <w:r>
        <w:rPr>
          <w:rFonts w:ascii="黑体" w:hAnsi="黑体" w:eastAsia="黑体" w:cs="黑体"/>
          <w:kern w:val="0"/>
          <w:szCs w:val="21"/>
        </w:rPr>
        <w:t xml:space="preserve">5.7.3 </w:t>
      </w:r>
      <w:r>
        <w:rPr>
          <w:rFonts w:hint="eastAsia" w:ascii="黑体" w:hAnsi="黑体" w:eastAsia="黑体" w:cs="黑体"/>
          <w:kern w:val="0"/>
          <w:szCs w:val="21"/>
        </w:rPr>
        <w:t xml:space="preserve"> </w:t>
      </w:r>
      <w:r>
        <w:rPr>
          <w:rFonts w:hint="eastAsia" w:ascii="宋体" w:hAnsi="宋体" w:cs="宋体"/>
          <w:kern w:val="0"/>
          <w:szCs w:val="21"/>
        </w:rPr>
        <w:t>建构筑物每层面积小于等</w:t>
      </w:r>
      <w:r>
        <w:rPr>
          <w:kern w:val="0"/>
          <w:szCs w:val="21"/>
        </w:rPr>
        <w:t>于100m</w:t>
      </w:r>
      <w:r>
        <w:rPr>
          <w:kern w:val="0"/>
          <w:szCs w:val="21"/>
          <w:vertAlign w:val="superscript"/>
        </w:rPr>
        <w:t>2</w:t>
      </w:r>
      <w:r>
        <w:rPr>
          <w:kern w:val="0"/>
          <w:szCs w:val="21"/>
        </w:rPr>
        <w:t>时，不应少于两个出入口；每层面积大于100m</w:t>
      </w:r>
      <w:r>
        <w:rPr>
          <w:kern w:val="0"/>
          <w:szCs w:val="21"/>
          <w:vertAlign w:val="superscript"/>
        </w:rPr>
        <w:t>2</w:t>
      </w:r>
      <w:r>
        <w:rPr>
          <w:kern w:val="0"/>
          <w:szCs w:val="21"/>
        </w:rPr>
        <w:t>时，不应少于三个出入口，同时还应满足GB 50016等相关文件的要求；二层以上的建构筑物，每层必须有一个楼梯直通室外安全区域。</w:t>
      </w:r>
    </w:p>
    <w:p>
      <w:r>
        <w:rPr>
          <w:rFonts w:ascii="黑体" w:hAnsi="黑体" w:eastAsia="黑体" w:cs="黑体"/>
          <w:kern w:val="0"/>
          <w:szCs w:val="21"/>
        </w:rPr>
        <w:t xml:space="preserve">5.7.4 </w:t>
      </w:r>
      <w:r>
        <w:rPr>
          <w:rFonts w:hint="eastAsia" w:ascii="黑体" w:hAnsi="黑体" w:eastAsia="黑体" w:cs="黑体"/>
          <w:kern w:val="0"/>
          <w:szCs w:val="21"/>
        </w:rPr>
        <w:t xml:space="preserve"> </w:t>
      </w:r>
      <w:r>
        <w:rPr>
          <w:rFonts w:hint="eastAsia"/>
          <w:szCs w:val="21"/>
        </w:rPr>
        <w:t>封闭式光气及光气化产品生产厂房应设机械排气系统，当检测到毒性气体时联锁开启排气系统，排气接入光气破坏系统。</w:t>
      </w:r>
      <w:bookmarkStart w:id="53" w:name="_Hlk98237621"/>
      <w:r>
        <w:rPr>
          <w:rFonts w:hint="eastAsia"/>
          <w:szCs w:val="21"/>
        </w:rPr>
        <w:t>易于发生泄漏或因通风不良易于积聚易燃易爆及有毒气体的区域，如光气合成器、光气化反应器周边还应设</w:t>
      </w:r>
      <w:r>
        <w:rPr>
          <w:rFonts w:hint="eastAsia"/>
        </w:rPr>
        <w:t>局部负压排气系统，</w:t>
      </w:r>
      <w:r>
        <w:rPr>
          <w:rFonts w:hint="eastAsia"/>
          <w:szCs w:val="21"/>
        </w:rPr>
        <w:t>排气接入光气破坏系统。</w:t>
      </w:r>
    </w:p>
    <w:bookmarkEnd w:id="53"/>
    <w:p>
      <w:pPr>
        <w:widowControl/>
        <w:jc w:val="left"/>
        <w:rPr>
          <w:rFonts w:ascii="宋体" w:hAnsi="宋体" w:cs="宋体"/>
          <w:kern w:val="0"/>
          <w:szCs w:val="21"/>
        </w:rPr>
      </w:pPr>
      <w:r>
        <w:rPr>
          <w:rFonts w:ascii="黑体" w:hAnsi="黑体" w:eastAsia="黑体" w:cs="黑体"/>
          <w:kern w:val="0"/>
          <w:szCs w:val="21"/>
        </w:rPr>
        <w:t xml:space="preserve">5.7.5 </w:t>
      </w:r>
      <w:r>
        <w:rPr>
          <w:rFonts w:hint="eastAsia" w:ascii="黑体" w:hAnsi="黑体" w:eastAsia="黑体" w:cs="黑体"/>
          <w:kern w:val="0"/>
          <w:szCs w:val="21"/>
        </w:rPr>
        <w:t xml:space="preserve"> </w:t>
      </w:r>
      <w:r>
        <w:rPr>
          <w:rFonts w:hint="eastAsia" w:ascii="宋体" w:hAnsi="宋体" w:cs="宋体"/>
          <w:kern w:val="0"/>
          <w:szCs w:val="21"/>
        </w:rPr>
        <w:t>敞开式厂房及半敞开式厂房应在可能泄漏光气部位设置负压排风系统，排气接入光气破坏系统。</w:t>
      </w:r>
    </w:p>
    <w:p>
      <w:pPr>
        <w:pStyle w:val="79"/>
        <w:spacing w:before="228" w:after="228"/>
      </w:pPr>
      <w:bookmarkStart w:id="54" w:name="_Toc115377400"/>
      <w:r>
        <w:t xml:space="preserve">5.8 </w:t>
      </w:r>
      <w:r>
        <w:rPr>
          <w:rFonts w:hint="eastAsia"/>
        </w:rPr>
        <w:t xml:space="preserve"> 控制室</w:t>
      </w:r>
      <w:bookmarkEnd w:id="54"/>
    </w:p>
    <w:p>
      <w:pPr>
        <w:widowControl/>
        <w:jc w:val="left"/>
        <w:rPr>
          <w:rFonts w:ascii="宋体" w:hAnsi="宋体" w:cs="宋体"/>
          <w:kern w:val="0"/>
          <w:szCs w:val="21"/>
        </w:rPr>
      </w:pPr>
      <w:r>
        <w:rPr>
          <w:rFonts w:ascii="黑体" w:hAnsi="黑体" w:eastAsia="黑体" w:cs="黑体"/>
          <w:kern w:val="0"/>
          <w:szCs w:val="21"/>
        </w:rPr>
        <w:t>5.8</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光气及光气化产品生产装置不应设有现场控制室。</w:t>
      </w:r>
    </w:p>
    <w:p>
      <w:pPr>
        <w:jc w:val="left"/>
        <w:rPr>
          <w:rFonts w:ascii="宋体" w:hAnsi="宋体" w:cs="宋体"/>
          <w:kern w:val="0"/>
          <w:szCs w:val="21"/>
        </w:rPr>
      </w:pPr>
      <w:r>
        <w:rPr>
          <w:rFonts w:ascii="黑体" w:hAnsi="黑体" w:eastAsia="黑体" w:cs="黑体"/>
          <w:kern w:val="0"/>
          <w:szCs w:val="21"/>
        </w:rPr>
        <w:t>5.8</w:t>
      </w:r>
      <w:r>
        <w:rPr>
          <w:rFonts w:hint="eastAsia" w:ascii="黑体" w:hAnsi="黑体" w:eastAsia="黑体" w:cs="黑体"/>
          <w:kern w:val="0"/>
          <w:szCs w:val="21"/>
        </w:rPr>
        <w:t>.2</w:t>
      </w:r>
      <w:r>
        <w:rPr>
          <w:rFonts w:ascii="黑体" w:hAnsi="黑体" w:eastAsia="黑体" w:cs="黑体"/>
          <w:kern w:val="0"/>
          <w:szCs w:val="21"/>
        </w:rPr>
        <w:t xml:space="preserve">  </w:t>
      </w:r>
      <w:r>
        <w:rPr>
          <w:rFonts w:hint="eastAsia" w:ascii="宋体" w:hAnsi="宋体" w:cs="宋体"/>
          <w:kern w:val="0"/>
          <w:szCs w:val="21"/>
        </w:rPr>
        <w:t>中央控制室应位于本地区全年最小频率风向的下风侧，且位于爆炸危险区域外，</w:t>
      </w:r>
      <w:r>
        <w:rPr>
          <w:rFonts w:hint="eastAsia" w:ascii="宋体" w:cs="宋体"/>
          <w:kern w:val="0"/>
          <w:szCs w:val="21"/>
        </w:rPr>
        <w:t>并须远离光气及光气化装置</w:t>
      </w:r>
      <w:r>
        <w:rPr>
          <w:rFonts w:hint="eastAsia" w:ascii="宋体" w:hAnsi="宋体" w:cs="宋体"/>
          <w:kern w:val="0"/>
          <w:szCs w:val="21"/>
        </w:rPr>
        <w:t>或其他有毒、易燃或易爆的危险化学品源、高噪声源。</w:t>
      </w:r>
    </w:p>
    <w:p>
      <w:pPr>
        <w:jc w:val="left"/>
        <w:rPr>
          <w:rFonts w:ascii="宋体" w:hAnsi="宋体" w:cs="宋体"/>
          <w:kern w:val="0"/>
          <w:szCs w:val="21"/>
        </w:rPr>
      </w:pPr>
      <w:r>
        <w:rPr>
          <w:rFonts w:ascii="黑体" w:hAnsi="黑体" w:eastAsia="黑体" w:cs="黑体"/>
          <w:kern w:val="0"/>
          <w:szCs w:val="21"/>
        </w:rPr>
        <w:t>5.8</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宋体" w:hAnsi="宋体" w:cs="宋体"/>
          <w:kern w:val="0"/>
          <w:szCs w:val="21"/>
        </w:rPr>
        <w:t>不应有任何化学品（包括氮气）输送管线穿越控制室。</w:t>
      </w:r>
    </w:p>
    <w:p>
      <w:pPr>
        <w:widowControl/>
        <w:jc w:val="left"/>
      </w:pPr>
      <w:r>
        <w:rPr>
          <w:rFonts w:ascii="黑体" w:hAnsi="黑体" w:eastAsia="黑体" w:cs="黑体"/>
          <w:kern w:val="0"/>
          <w:szCs w:val="21"/>
        </w:rPr>
        <w:t>5.8</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rPr>
        <w:t>中央</w:t>
      </w:r>
      <w:r>
        <w:rPr>
          <w:rFonts w:hint="eastAsia" w:ascii="宋体" w:hAnsi="宋体" w:cs="宋体"/>
          <w:kern w:val="0"/>
          <w:szCs w:val="21"/>
        </w:rPr>
        <w:t>控制室应保持良好的正压通风状态，</w:t>
      </w:r>
      <w:r>
        <w:rPr>
          <w:rFonts w:hint="eastAsia"/>
        </w:rPr>
        <w:t>空调新风引入口应设置有毒气体和可燃气体</w:t>
      </w:r>
      <w:r>
        <w:t>探测报警器</w:t>
      </w:r>
      <w:r>
        <w:rPr>
          <w:rFonts w:hint="eastAsia"/>
        </w:rPr>
        <w:t>，</w:t>
      </w:r>
      <w:r>
        <w:t>在进风和排风管上设置密闭性能良好的电动密闭阀，</w:t>
      </w:r>
      <w:r>
        <w:rPr>
          <w:rFonts w:hint="eastAsia"/>
        </w:rPr>
        <w:t>与可燃、有毒气体探测器联锁，当可燃、有毒气体探测器报警时</w:t>
      </w:r>
      <w:r>
        <w:t>联锁关闭密闭阀及新风机和排风机</w:t>
      </w:r>
      <w:r>
        <w:rPr>
          <w:rFonts w:hint="eastAsia"/>
        </w:rPr>
        <w:t>，改为内循环。</w:t>
      </w:r>
    </w:p>
    <w:p>
      <w:pPr>
        <w:pStyle w:val="79"/>
        <w:spacing w:before="228" w:after="228"/>
      </w:pPr>
      <w:bookmarkStart w:id="55" w:name="_Toc115377401"/>
      <w:r>
        <w:t>5.9</w:t>
      </w:r>
      <w:r>
        <w:rPr>
          <w:rFonts w:hint="eastAsia"/>
        </w:rPr>
        <w:t xml:space="preserve">  </w:t>
      </w:r>
      <w:bookmarkEnd w:id="55"/>
      <w:r>
        <w:rPr>
          <w:rFonts w:hint="eastAsia"/>
        </w:rPr>
        <w:t>避险场所</w:t>
      </w:r>
    </w:p>
    <w:p>
      <w:r>
        <w:rPr>
          <w:rFonts w:ascii="黑体" w:hAnsi="黑体" w:eastAsia="黑体" w:cs="黑体"/>
          <w:kern w:val="0"/>
          <w:szCs w:val="21"/>
        </w:rPr>
        <w:t>5.9.1</w:t>
      </w:r>
      <w:r>
        <w:rPr>
          <w:rFonts w:hint="eastAsia" w:ascii="黑体" w:hAnsi="黑体" w:eastAsia="黑体" w:cs="黑体"/>
          <w:kern w:val="0"/>
          <w:szCs w:val="21"/>
        </w:rPr>
        <w:t xml:space="preserve"> </w:t>
      </w:r>
      <w:r>
        <w:rPr>
          <w:rFonts w:ascii="宋体" w:hAnsi="宋体" w:cs="宋体"/>
          <w:kern w:val="0"/>
          <w:szCs w:val="21"/>
        </w:rPr>
        <w:t xml:space="preserve"> </w:t>
      </w:r>
      <w:r>
        <w:rPr>
          <w:rFonts w:hint="eastAsia" w:ascii="宋体" w:hAnsi="宋体" w:cs="宋体"/>
          <w:kern w:val="0"/>
          <w:szCs w:val="21"/>
        </w:rPr>
        <w:t>光气及光气化产品生产企业应设置安全室或安全港，作为事故状态下的人员避险场所，安全室的面积应根据预计停留人数确定，并应配备足够的个人防护装备，应定期检查和维护，确保处于完好状态</w:t>
      </w:r>
      <w:bookmarkStart w:id="56" w:name="_Toc115377402"/>
      <w:r>
        <w:rPr>
          <w:rFonts w:hint="eastAsia" w:ascii="宋体" w:hAnsi="宋体" w:cs="宋体"/>
          <w:kern w:val="0"/>
          <w:szCs w:val="21"/>
        </w:rPr>
        <w:t>。</w:t>
      </w:r>
      <w:r>
        <w:rPr>
          <w:rFonts w:hint="eastAsia"/>
          <w:szCs w:val="21"/>
        </w:rPr>
        <w:t>自给式空气呼吸器或由压缩空气气瓶供应的呼吸空气量要满足应急人员在设计停留时间内的使用需求。</w:t>
      </w:r>
    </w:p>
    <w:p>
      <w:pPr>
        <w:jc w:val="left"/>
        <w:rPr>
          <w:rFonts w:ascii="宋体" w:hAnsi="宋体" w:cs="宋体"/>
          <w:kern w:val="0"/>
          <w:szCs w:val="21"/>
        </w:rPr>
      </w:pPr>
      <w:r>
        <w:rPr>
          <w:rFonts w:ascii="黑体" w:hAnsi="黑体" w:eastAsia="黑体" w:cs="黑体"/>
          <w:kern w:val="0"/>
          <w:szCs w:val="21"/>
        </w:rPr>
        <w:t xml:space="preserve">5.9.2 </w:t>
      </w:r>
      <w:r>
        <w:rPr>
          <w:rFonts w:hint="eastAsia" w:ascii="黑体" w:hAnsi="黑体" w:eastAsia="黑体" w:cs="黑体"/>
          <w:kern w:val="0"/>
          <w:szCs w:val="21"/>
        </w:rPr>
        <w:t xml:space="preserve"> </w:t>
      </w:r>
      <w:r>
        <w:rPr>
          <w:rFonts w:hint="eastAsia" w:ascii="宋体" w:hAnsi="宋体" w:cs="宋体"/>
          <w:kern w:val="0"/>
          <w:szCs w:val="21"/>
        </w:rPr>
        <w:t>控制室</w:t>
      </w:r>
      <w:r>
        <w:rPr>
          <w:kern w:val="0"/>
          <w:szCs w:val="21"/>
        </w:rPr>
        <w:t>可以有兼作为安全室的功能，如果控制室兼作为安全室，除应满足控制室的设计规定之外，还应满足5.9.1的</w:t>
      </w:r>
      <w:r>
        <w:rPr>
          <w:rFonts w:hint="eastAsia" w:ascii="宋体" w:hAnsi="宋体" w:cs="宋体"/>
          <w:kern w:val="0"/>
          <w:szCs w:val="21"/>
        </w:rPr>
        <w:t>要求。</w:t>
      </w:r>
    </w:p>
    <w:p>
      <w:pPr>
        <w:pStyle w:val="79"/>
        <w:spacing w:before="228" w:after="228"/>
      </w:pPr>
      <w:r>
        <w:t>5.10</w:t>
      </w:r>
      <w:r>
        <w:rPr>
          <w:rFonts w:hint="eastAsia"/>
        </w:rPr>
        <w:t xml:space="preserve">  检测、报警系统</w:t>
      </w:r>
      <w:bookmarkEnd w:id="56"/>
    </w:p>
    <w:p>
      <w:r>
        <w:rPr>
          <w:rFonts w:ascii="黑体" w:hAnsi="黑体" w:eastAsia="黑体" w:cs="黑体"/>
          <w:kern w:val="0"/>
          <w:szCs w:val="21"/>
        </w:rPr>
        <w:t>5.10.</w:t>
      </w:r>
      <w:r>
        <w:rPr>
          <w:rFonts w:hint="eastAsia" w:ascii="黑体" w:hAnsi="黑体" w:eastAsia="黑体" w:cs="黑体"/>
          <w:kern w:val="0"/>
          <w:szCs w:val="21"/>
        </w:rPr>
        <w:t xml:space="preserve">1  </w:t>
      </w:r>
      <w:bookmarkStart w:id="57" w:name="_Hlk98840732"/>
      <w:r>
        <w:rPr>
          <w:rFonts w:hint="eastAsia"/>
        </w:rPr>
        <w:t>光气及光气化</w:t>
      </w:r>
      <w:r>
        <w:rPr>
          <w:rFonts w:hint="eastAsia" w:ascii="宋体" w:hAnsi="宋体" w:cs="宋体"/>
        </w:rPr>
        <w:t>产</w:t>
      </w:r>
      <w:r>
        <w:t>品生产装置应设置</w:t>
      </w:r>
      <w:r>
        <w:rPr>
          <w:kern w:val="0"/>
          <w:szCs w:val="21"/>
        </w:rPr>
        <w:t>可燃气体和有毒气体检测报警</w:t>
      </w:r>
      <w:r>
        <w:t>系统（GDS），该系统应独立于其他的系统单独设置。有毒物质的检测和超限报警以及检（探）测器、现场报警器及报警控制单元的选用和安装执行GB/T 50493的规定。</w:t>
      </w:r>
    </w:p>
    <w:bookmarkEnd w:id="57"/>
    <w:p>
      <w:r>
        <w:rPr>
          <w:rFonts w:ascii="黑体" w:hAnsi="黑体" w:eastAsia="黑体" w:cs="黑体"/>
          <w:kern w:val="0"/>
          <w:szCs w:val="21"/>
        </w:rPr>
        <w:t>5.10.</w:t>
      </w:r>
      <w:r>
        <w:rPr>
          <w:rFonts w:hint="eastAsia" w:ascii="黑体" w:hAnsi="黑体" w:eastAsia="黑体" w:cs="黑体"/>
          <w:kern w:val="0"/>
          <w:szCs w:val="21"/>
        </w:rPr>
        <w:t xml:space="preserve">2  </w:t>
      </w:r>
      <w:r>
        <w:rPr>
          <w:rFonts w:hint="eastAsia" w:ascii="宋体" w:hAnsi="宋体" w:cs="宋体"/>
          <w:kern w:val="0"/>
          <w:szCs w:val="21"/>
        </w:rPr>
        <w:t>可燃气体和有毒气体检测报警</w:t>
      </w:r>
      <w:r>
        <w:rPr>
          <w:rFonts w:hint="eastAsia"/>
        </w:rPr>
        <w:t>系统的检（探）测器、现场报警器及报警控制单元等的供电负荷应按一级负荷中特别重要的负荷考虑。</w:t>
      </w:r>
    </w:p>
    <w:p>
      <w:pPr>
        <w:widowControl/>
        <w:jc w:val="left"/>
      </w:pPr>
      <w:r>
        <w:rPr>
          <w:rFonts w:ascii="黑体" w:hAnsi="黑体" w:eastAsia="黑体" w:cs="黑体"/>
          <w:kern w:val="0"/>
          <w:szCs w:val="21"/>
        </w:rPr>
        <w:t xml:space="preserve">5.10.3 </w:t>
      </w:r>
      <w:r>
        <w:rPr>
          <w:rFonts w:hint="eastAsia" w:ascii="黑体" w:hAnsi="黑体" w:eastAsia="黑体" w:cs="黑体"/>
          <w:kern w:val="0"/>
          <w:szCs w:val="21"/>
        </w:rPr>
        <w:t xml:space="preserve"> </w:t>
      </w:r>
      <w:r>
        <w:rPr>
          <w:rFonts w:hint="eastAsia"/>
        </w:rPr>
        <w:t>光气及光气化产品生产装置和控制室应设置声光报警</w:t>
      </w:r>
      <w:r>
        <w:rPr>
          <w:rStyle w:val="49"/>
          <w:rFonts w:hint="eastAsia"/>
        </w:rPr>
        <w:t>装置</w:t>
      </w:r>
      <w:r>
        <w:rPr>
          <w:rFonts w:hint="eastAsia"/>
        </w:rPr>
        <w:t>，</w:t>
      </w:r>
      <w:r>
        <w:rPr>
          <w:rFonts w:hint="eastAsia"/>
          <w:szCs w:val="21"/>
        </w:rPr>
        <w:t>报警和警示系统应覆盖所有涉及光气的场所，</w:t>
      </w:r>
      <w:r>
        <w:rPr>
          <w:rFonts w:hint="eastAsia"/>
        </w:rPr>
        <w:t>当监测到光气泄漏时通知和警告厂区内人员，必要时进行人员疏散。</w:t>
      </w:r>
    </w:p>
    <w:p>
      <w:pPr>
        <w:widowControl/>
        <w:jc w:val="left"/>
      </w:pPr>
      <w:r>
        <w:rPr>
          <w:rFonts w:ascii="黑体" w:hAnsi="黑体" w:eastAsia="黑体" w:cs="黑体"/>
          <w:kern w:val="0"/>
          <w:szCs w:val="21"/>
        </w:rPr>
        <w:t xml:space="preserve">5.10.4  </w:t>
      </w:r>
      <w:r>
        <w:rPr>
          <w:rFonts w:hint="eastAsia"/>
        </w:rPr>
        <w:t>可燃气体和有毒气体同时存在的场所（如光气合成），应分别设置可燃气体和有毒气体检（探）测器。</w:t>
      </w:r>
    </w:p>
    <w:p>
      <w:pPr>
        <w:widowControl/>
        <w:jc w:val="left"/>
      </w:pPr>
      <w:r>
        <w:rPr>
          <w:rFonts w:ascii="黑体" w:hAnsi="黑体" w:eastAsia="黑体" w:cs="黑体"/>
          <w:kern w:val="0"/>
          <w:szCs w:val="21"/>
        </w:rPr>
        <w:t xml:space="preserve">5.10.5  </w:t>
      </w:r>
      <w:r>
        <w:rPr>
          <w:rFonts w:hint="eastAsia"/>
        </w:rPr>
        <w:t>同一种气体既属可燃气体又属有毒气体时，可只设置有毒气体检（探）测器。</w:t>
      </w:r>
    </w:p>
    <w:p>
      <w:pPr>
        <w:widowControl/>
        <w:jc w:val="left"/>
      </w:pPr>
      <w:r>
        <w:rPr>
          <w:rFonts w:hint="eastAsia" w:ascii="黑体" w:hAnsi="黑体" w:eastAsia="黑体" w:cs="黑体"/>
          <w:kern w:val="0"/>
          <w:szCs w:val="21"/>
        </w:rPr>
        <w:t>5</w:t>
      </w:r>
      <w:r>
        <w:rPr>
          <w:rFonts w:ascii="黑体" w:hAnsi="黑体" w:eastAsia="黑体" w:cs="黑体"/>
          <w:kern w:val="0"/>
          <w:szCs w:val="21"/>
        </w:rPr>
        <w:t xml:space="preserve">.10.6  </w:t>
      </w:r>
      <w:r>
        <w:rPr>
          <w:rFonts w:hint="eastAsia"/>
        </w:rPr>
        <w:t>同一级别的报警中，有毒气体的报警优先。</w:t>
      </w:r>
    </w:p>
    <w:p>
      <w:pPr>
        <w:autoSpaceDE w:val="0"/>
        <w:autoSpaceDN w:val="0"/>
        <w:adjustRightInd w:val="0"/>
        <w:jc w:val="left"/>
      </w:pPr>
      <w:r>
        <w:rPr>
          <w:rFonts w:ascii="黑体" w:hAnsi="黑体" w:eastAsia="黑体" w:cs="黑体"/>
          <w:kern w:val="0"/>
          <w:szCs w:val="21"/>
        </w:rPr>
        <w:t xml:space="preserve">5.10.7 </w:t>
      </w:r>
      <w:r>
        <w:rPr>
          <w:rFonts w:hint="eastAsia" w:ascii="黑体" w:hAnsi="黑体" w:eastAsia="黑体" w:cs="黑体"/>
          <w:kern w:val="0"/>
          <w:szCs w:val="21"/>
        </w:rPr>
        <w:t xml:space="preserve"> </w:t>
      </w:r>
      <w:r>
        <w:rPr>
          <w:rFonts w:hint="eastAsia"/>
        </w:rPr>
        <w:t>在涉及光气装置的人员出</w:t>
      </w:r>
      <w:r>
        <w:t>入口、巡检必经路径设置区域声光报警装置，区域警报器的启动信号采用第二级报警设定值信号，由GDS系统自</w:t>
      </w:r>
      <w:r>
        <w:rPr>
          <w:rFonts w:hint="eastAsia" w:ascii="宋体" w:hAnsi="宋体" w:cs="宋体"/>
        </w:rPr>
        <w:t>动触</w:t>
      </w:r>
      <w:r>
        <w:rPr>
          <w:rFonts w:hint="eastAsia"/>
        </w:rPr>
        <w:t>发。</w:t>
      </w:r>
    </w:p>
    <w:p>
      <w:pPr>
        <w:widowControl/>
        <w:jc w:val="left"/>
      </w:pPr>
      <w:r>
        <w:rPr>
          <w:rFonts w:ascii="黑体" w:hAnsi="黑体" w:eastAsia="黑体" w:cs="黑体"/>
          <w:kern w:val="0"/>
          <w:szCs w:val="21"/>
        </w:rPr>
        <w:t xml:space="preserve">5.10.8 </w:t>
      </w:r>
      <w:r>
        <w:rPr>
          <w:rFonts w:hint="eastAsia" w:ascii="黑体" w:hAnsi="黑体" w:eastAsia="黑体" w:cs="黑体"/>
          <w:kern w:val="0"/>
          <w:szCs w:val="21"/>
        </w:rPr>
        <w:t xml:space="preserve"> </w:t>
      </w:r>
      <w:r>
        <w:rPr>
          <w:rFonts w:hint="eastAsia" w:ascii="宋体" w:hAnsi="宋体" w:cs="宋体"/>
          <w:kern w:val="0"/>
          <w:szCs w:val="21"/>
        </w:rPr>
        <w:t>检测及报警设施应</w:t>
      </w:r>
      <w:r>
        <w:rPr>
          <w:rFonts w:hint="eastAsia"/>
          <w:szCs w:val="21"/>
        </w:rPr>
        <w:t>定期测试保证完好，</w:t>
      </w:r>
      <w:r>
        <w:rPr>
          <w:rFonts w:hint="eastAsia" w:ascii="宋体" w:hAnsi="宋体" w:cs="宋体"/>
          <w:kern w:val="0"/>
          <w:szCs w:val="21"/>
        </w:rPr>
        <w:t>随时处于适用状态。</w:t>
      </w:r>
    </w:p>
    <w:p>
      <w:pPr>
        <w:pStyle w:val="79"/>
        <w:spacing w:before="228" w:after="228"/>
      </w:pPr>
      <w:bookmarkStart w:id="58" w:name="_Toc115377403"/>
      <w:r>
        <w:t>5.11</w:t>
      </w:r>
      <w:r>
        <w:rPr>
          <w:rFonts w:hint="eastAsia"/>
        </w:rPr>
        <w:t xml:space="preserve">  事故广播</w:t>
      </w:r>
      <w:bookmarkEnd w:id="58"/>
    </w:p>
    <w:p>
      <w:pPr>
        <w:widowControl/>
        <w:ind w:firstLine="420" w:firstLineChars="200"/>
        <w:jc w:val="left"/>
        <w:rPr>
          <w:rFonts w:ascii="宋体" w:hAnsi="宋体" w:cs="宋体"/>
          <w:kern w:val="0"/>
          <w:szCs w:val="21"/>
        </w:rPr>
      </w:pPr>
      <w:r>
        <w:rPr>
          <w:rFonts w:hint="eastAsia" w:ascii="宋体" w:hAnsi="宋体" w:cs="宋体"/>
          <w:kern w:val="0"/>
          <w:szCs w:val="21"/>
        </w:rPr>
        <w:t>涉及光气的企业应配备从控制室发出有关</w:t>
      </w:r>
      <w:r>
        <w:rPr>
          <w:rFonts w:hint="eastAsia"/>
        </w:rPr>
        <w:t>光气及光气化产品生产装置疑似泄漏、泄漏、正在采取行动、解除警报信号等信息的</w:t>
      </w:r>
      <w:r>
        <w:rPr>
          <w:rFonts w:hint="eastAsia" w:ascii="宋体" w:hAnsi="宋体" w:cs="宋体"/>
          <w:kern w:val="0"/>
          <w:szCs w:val="21"/>
        </w:rPr>
        <w:t>事故广播，事故广播应随时处于适用状态。事故广播系统应满足应急广播系统技术要求，应设置自诊断功能检测与集中监视的自动化装置，系统的传输线路应具备线路故障侦测和报警功能。</w:t>
      </w:r>
      <w:bookmarkStart w:id="59" w:name="_Toc115377404"/>
    </w:p>
    <w:p>
      <w:pPr>
        <w:pStyle w:val="79"/>
        <w:spacing w:before="228" w:after="228"/>
      </w:pPr>
      <w:r>
        <w:t>5.12</w:t>
      </w:r>
      <w:r>
        <w:rPr>
          <w:rFonts w:hint="eastAsia"/>
        </w:rPr>
        <w:t xml:space="preserve"> </w:t>
      </w:r>
      <w:r>
        <w:t xml:space="preserve"> </w:t>
      </w:r>
      <w:r>
        <w:rPr>
          <w:rFonts w:hint="eastAsia"/>
        </w:rPr>
        <w:t>分析</w:t>
      </w:r>
      <w:bookmarkEnd w:id="59"/>
    </w:p>
    <w:p>
      <w:pPr>
        <w:widowControl/>
        <w:jc w:val="left"/>
        <w:rPr>
          <w:rFonts w:ascii="宋体" w:hAnsi="宋体" w:cs="宋体"/>
          <w:kern w:val="0"/>
          <w:szCs w:val="21"/>
        </w:rPr>
      </w:pPr>
      <w:r>
        <w:rPr>
          <w:rFonts w:ascii="黑体" w:hAnsi="黑体" w:eastAsia="黑体" w:cs="黑体"/>
          <w:kern w:val="0"/>
          <w:szCs w:val="21"/>
        </w:rPr>
        <w:t xml:space="preserve">5.12.1 </w:t>
      </w:r>
      <w:r>
        <w:rPr>
          <w:rFonts w:hint="eastAsia" w:ascii="黑体" w:hAnsi="黑体" w:eastAsia="黑体" w:cs="黑体"/>
          <w:kern w:val="0"/>
          <w:szCs w:val="21"/>
        </w:rPr>
        <w:t xml:space="preserve"> </w:t>
      </w:r>
      <w:r>
        <w:rPr>
          <w:rFonts w:hint="eastAsia" w:ascii="宋体" w:hAnsi="宋体" w:cs="宋体"/>
          <w:kern w:val="0"/>
          <w:szCs w:val="21"/>
        </w:rPr>
        <w:t>在光气及光气化装</w:t>
      </w:r>
      <w:r>
        <w:rPr>
          <w:kern w:val="0"/>
          <w:szCs w:val="21"/>
        </w:rPr>
        <w:t>置中急性毒性吸入类别1的气体介质、急性毒性吸入类别1且工作温度高于标准沸点的液体介质、急性毒性经皮吸收类别1的气体/液体介质的现场取样分析应采用密闭取样器。急性毒性类别的划分执行GB 30000.18的规定。</w:t>
      </w:r>
    </w:p>
    <w:p>
      <w:pPr>
        <w:widowControl/>
        <w:spacing w:line="480" w:lineRule="auto"/>
        <w:jc w:val="left"/>
        <w:rPr>
          <w:szCs w:val="21"/>
        </w:rPr>
      </w:pPr>
      <w:r>
        <w:rPr>
          <w:rFonts w:ascii="黑体" w:hAnsi="黑体" w:eastAsia="黑体" w:cs="黑体"/>
          <w:kern w:val="0"/>
          <w:szCs w:val="21"/>
        </w:rPr>
        <w:t xml:space="preserve">5.12.2 </w:t>
      </w:r>
      <w:r>
        <w:rPr>
          <w:rFonts w:hint="eastAsia" w:ascii="黑体" w:hAnsi="黑体" w:eastAsia="黑体" w:cs="黑体"/>
          <w:kern w:val="0"/>
          <w:szCs w:val="21"/>
        </w:rPr>
        <w:t xml:space="preserve"> </w:t>
      </w:r>
      <w:r>
        <w:rPr>
          <w:rFonts w:hint="eastAsia"/>
          <w:szCs w:val="21"/>
        </w:rPr>
        <w:t>光气及工艺组分中光气检测宜采用在线分析：</w:t>
      </w:r>
    </w:p>
    <w:p>
      <w:pPr>
        <w:widowControl/>
        <w:ind w:firstLine="420" w:firstLineChars="200"/>
        <w:jc w:val="left"/>
        <w:rPr>
          <w:kern w:val="0"/>
          <w:szCs w:val="21"/>
        </w:rPr>
      </w:pPr>
      <w:r>
        <w:rPr>
          <w:kern w:val="0"/>
          <w:szCs w:val="21"/>
        </w:rPr>
        <w:t>a） 在线分析系统（取样管、管线接头、阀门、密封件、分析部件等）应集中紧凑布置在封闭的在线光气分析室内；</w:t>
      </w:r>
    </w:p>
    <w:p>
      <w:pPr>
        <w:widowControl/>
        <w:ind w:firstLine="420" w:firstLineChars="200"/>
        <w:jc w:val="left"/>
        <w:rPr>
          <w:kern w:val="0"/>
          <w:szCs w:val="21"/>
        </w:rPr>
      </w:pPr>
      <w:r>
        <w:rPr>
          <w:kern w:val="0"/>
          <w:szCs w:val="21"/>
        </w:rPr>
        <w:t>b） 取样管线应做好保温、伴热防止光气在管线内凝结；</w:t>
      </w:r>
    </w:p>
    <w:p>
      <w:pPr>
        <w:widowControl/>
        <w:ind w:firstLine="420" w:firstLineChars="200"/>
        <w:jc w:val="left"/>
        <w:rPr>
          <w:kern w:val="0"/>
          <w:szCs w:val="21"/>
        </w:rPr>
      </w:pPr>
      <w:r>
        <w:rPr>
          <w:kern w:val="0"/>
          <w:szCs w:val="21"/>
        </w:rPr>
        <w:t>c） 取样管中的物料、分析仪尾气应能返回到工艺系统或光气处理系统。</w:t>
      </w:r>
    </w:p>
    <w:p>
      <w:pPr>
        <w:widowControl/>
        <w:spacing w:line="480" w:lineRule="auto"/>
        <w:jc w:val="left"/>
        <w:rPr>
          <w:rFonts w:ascii="宋体" w:hAnsi="宋体" w:cs="宋体"/>
          <w:kern w:val="0"/>
          <w:szCs w:val="21"/>
        </w:rPr>
      </w:pPr>
      <w:r>
        <w:rPr>
          <w:rFonts w:ascii="黑体" w:hAnsi="黑体" w:eastAsia="黑体" w:cs="黑体"/>
          <w:kern w:val="0"/>
          <w:szCs w:val="21"/>
        </w:rPr>
        <w:t>5.12.3</w:t>
      </w:r>
      <w:r>
        <w:rPr>
          <w:rFonts w:hint="eastAsia" w:ascii="黑体" w:hAnsi="黑体" w:eastAsia="黑体" w:cs="黑体"/>
          <w:kern w:val="0"/>
          <w:szCs w:val="21"/>
        </w:rPr>
        <w:t xml:space="preserve"> </w:t>
      </w:r>
      <w:r>
        <w:rPr>
          <w:rFonts w:ascii="黑体" w:hAnsi="黑体" w:eastAsia="黑体" w:cs="黑体"/>
          <w:kern w:val="0"/>
          <w:szCs w:val="21"/>
        </w:rPr>
        <w:t xml:space="preserve"> </w:t>
      </w:r>
      <w:r>
        <w:rPr>
          <w:rFonts w:hint="eastAsia" w:ascii="宋体" w:hAnsi="宋体" w:cs="宋体"/>
          <w:kern w:val="0"/>
          <w:szCs w:val="21"/>
        </w:rPr>
        <w:t>在线光气分析室应满足以下要求：</w:t>
      </w:r>
    </w:p>
    <w:p>
      <w:pPr>
        <w:widowControl/>
        <w:ind w:firstLine="420" w:firstLineChars="200"/>
        <w:rPr>
          <w:kern w:val="0"/>
          <w:szCs w:val="21"/>
        </w:rPr>
      </w:pPr>
      <w:r>
        <w:rPr>
          <w:kern w:val="0"/>
          <w:szCs w:val="21"/>
        </w:rPr>
        <w:t>a） 分析室应布置在分析点的附近，与其它房间分开建造；</w:t>
      </w:r>
    </w:p>
    <w:p>
      <w:pPr>
        <w:widowControl/>
        <w:ind w:firstLine="420" w:firstLineChars="200"/>
        <w:rPr>
          <w:kern w:val="0"/>
          <w:szCs w:val="21"/>
        </w:rPr>
      </w:pPr>
      <w:r>
        <w:rPr>
          <w:kern w:val="0"/>
          <w:szCs w:val="21"/>
        </w:rPr>
        <w:t>b） 分析室内配备光气检测器、设置声光报警装置，分析室的进口处设置声光报警装置，报警装置由毒性气体检测仪自动触发，同时也可在现场和控制室手动触发；</w:t>
      </w:r>
    </w:p>
    <w:p>
      <w:pPr>
        <w:widowControl/>
        <w:ind w:firstLine="420" w:firstLineChars="200"/>
        <w:rPr>
          <w:kern w:val="0"/>
          <w:szCs w:val="21"/>
        </w:rPr>
      </w:pPr>
      <w:r>
        <w:rPr>
          <w:kern w:val="0"/>
          <w:szCs w:val="21"/>
        </w:rPr>
        <w:t>c） 分析室进口处配备显示分析室内每个探头报警和状态信号的报警面板及通风系统的状态指示器，并将这些报警上传至控制室；</w:t>
      </w:r>
    </w:p>
    <w:p>
      <w:pPr>
        <w:widowControl/>
        <w:ind w:firstLine="420" w:firstLineChars="200"/>
        <w:rPr>
          <w:kern w:val="0"/>
          <w:szCs w:val="21"/>
        </w:rPr>
      </w:pPr>
      <w:r>
        <w:rPr>
          <w:kern w:val="0"/>
          <w:szCs w:val="21"/>
        </w:rPr>
        <w:t>d） 分析室内应接入呼吸空气、仪表空气、氮气以备检修时使用；</w:t>
      </w:r>
    </w:p>
    <w:p>
      <w:pPr>
        <w:widowControl/>
        <w:ind w:firstLine="420" w:firstLineChars="200"/>
        <w:rPr>
          <w:kern w:val="0"/>
          <w:szCs w:val="21"/>
        </w:rPr>
      </w:pPr>
      <w:r>
        <w:rPr>
          <w:kern w:val="0"/>
          <w:szCs w:val="21"/>
        </w:rPr>
        <w:t>e） 分析室内应设置局部负压排气系统，排气与光气破坏系统相连。</w:t>
      </w:r>
    </w:p>
    <w:p>
      <w:pPr>
        <w:pStyle w:val="79"/>
        <w:spacing w:before="228" w:after="228"/>
      </w:pPr>
      <w:bookmarkStart w:id="60" w:name="_Toc115377405"/>
      <w:r>
        <w:t xml:space="preserve">5.13 </w:t>
      </w:r>
      <w:r>
        <w:rPr>
          <w:rFonts w:hint="eastAsia"/>
        </w:rPr>
        <w:t xml:space="preserve"> 支持和辅助系统</w:t>
      </w:r>
      <w:bookmarkEnd w:id="60"/>
    </w:p>
    <w:p>
      <w:pPr>
        <w:widowControl/>
        <w:spacing w:line="480" w:lineRule="auto"/>
        <w:jc w:val="left"/>
        <w:rPr>
          <w:rFonts w:ascii="黑体" w:hAnsi="黑体" w:eastAsia="黑体" w:cs="黑体"/>
          <w:kern w:val="0"/>
          <w:szCs w:val="21"/>
        </w:rPr>
      </w:pPr>
      <w:r>
        <w:rPr>
          <w:rFonts w:ascii="黑体" w:hAnsi="黑体" w:eastAsia="黑体" w:cs="黑体"/>
          <w:kern w:val="0"/>
          <w:szCs w:val="21"/>
        </w:rPr>
        <w:t>5.13</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呼吸空气系统</w:t>
      </w:r>
    </w:p>
    <w:p>
      <w:pPr>
        <w:widowControl/>
        <w:ind w:firstLine="420" w:firstLineChars="200"/>
        <w:jc w:val="left"/>
        <w:rPr>
          <w:kern w:val="0"/>
          <w:szCs w:val="21"/>
        </w:rPr>
      </w:pPr>
      <w:r>
        <w:rPr>
          <w:rFonts w:hint="eastAsia" w:ascii="宋体" w:hAnsi="宋体" w:cs="宋体"/>
          <w:kern w:val="0"/>
          <w:szCs w:val="21"/>
        </w:rPr>
        <w:t>光气及光气化装置应设置固定式呼吸空气系统，固定式呼吸空气系统是由多个连接点连接到中央供气系统的固定管道系统，或者是瓶装的分散供应系统</w:t>
      </w:r>
      <w:r>
        <w:rPr>
          <w:kern w:val="0"/>
          <w:szCs w:val="21"/>
        </w:rPr>
        <w:t>，每个呼吸空气接头覆盖半径应不大于15m。</w:t>
      </w:r>
    </w:p>
    <w:p>
      <w:pPr>
        <w:widowControl/>
        <w:spacing w:line="480" w:lineRule="auto"/>
        <w:jc w:val="left"/>
        <w:rPr>
          <w:rFonts w:ascii="黑体" w:hAnsi="黑体" w:eastAsia="黑体" w:cs="黑体"/>
          <w:kern w:val="0"/>
          <w:szCs w:val="21"/>
        </w:rPr>
      </w:pPr>
      <w:r>
        <w:rPr>
          <w:rFonts w:ascii="黑体" w:hAnsi="黑体" w:eastAsia="黑体" w:cs="黑体"/>
          <w:kern w:val="0"/>
          <w:szCs w:val="21"/>
        </w:rPr>
        <w:t>5.13</w:t>
      </w:r>
      <w:r>
        <w:rPr>
          <w:rFonts w:hint="eastAsia" w:ascii="黑体" w:hAnsi="黑体" w:eastAsia="黑体" w:cs="黑体"/>
          <w:kern w:val="0"/>
          <w:szCs w:val="21"/>
        </w:rPr>
        <w:t>.2</w:t>
      </w:r>
      <w:r>
        <w:rPr>
          <w:rFonts w:ascii="黑体" w:hAnsi="黑体" w:eastAsia="黑体" w:cs="黑体"/>
          <w:kern w:val="0"/>
          <w:szCs w:val="21"/>
        </w:rPr>
        <w:t xml:space="preserve"> </w:t>
      </w:r>
      <w:r>
        <w:rPr>
          <w:rFonts w:hint="eastAsia" w:ascii="黑体" w:hAnsi="黑体" w:eastAsia="黑体" w:cs="黑体"/>
          <w:kern w:val="0"/>
          <w:szCs w:val="21"/>
        </w:rPr>
        <w:t xml:space="preserve"> </w:t>
      </w:r>
      <w:bookmarkStart w:id="61" w:name="_Hlk98764370"/>
      <w:r>
        <w:rPr>
          <w:rFonts w:hint="eastAsia" w:ascii="黑体" w:hAnsi="黑体" w:eastAsia="黑体" w:cs="黑体"/>
          <w:kern w:val="0"/>
          <w:szCs w:val="21"/>
        </w:rPr>
        <w:t>局部负压排气系统</w:t>
      </w:r>
      <w:bookmarkEnd w:id="61"/>
    </w:p>
    <w:p>
      <w:pPr>
        <w:widowControl/>
        <w:ind w:firstLine="420" w:firstLineChars="200"/>
        <w:jc w:val="left"/>
        <w:rPr>
          <w:rFonts w:ascii="宋体" w:hAnsi="宋体" w:cs="宋体"/>
          <w:kern w:val="0"/>
          <w:szCs w:val="21"/>
        </w:rPr>
      </w:pPr>
      <w:r>
        <w:rPr>
          <w:rFonts w:hint="eastAsia" w:ascii="宋体" w:hAnsi="宋体" w:cs="宋体"/>
          <w:kern w:val="0"/>
          <w:szCs w:val="21"/>
        </w:rPr>
        <w:t>光气及光气</w:t>
      </w:r>
      <w:r>
        <w:rPr>
          <w:kern w:val="0"/>
          <w:szCs w:val="21"/>
        </w:rPr>
        <w:t>化装置应设置可移动式弹性软管负压排气系统，并与光气破坏系统相连，每个弹性软管的吸入口覆盖半径应不大于15m。该系统用</w:t>
      </w:r>
      <w:r>
        <w:rPr>
          <w:rFonts w:hint="eastAsia" w:ascii="宋体" w:hAnsi="宋体" w:cs="宋体"/>
          <w:kern w:val="0"/>
          <w:szCs w:val="21"/>
        </w:rPr>
        <w:t>于维修工作过程中打开设备或管道时清除残余的气雾，也可用于轻微泄漏时有毒气体的收集及输送。</w:t>
      </w:r>
    </w:p>
    <w:p>
      <w:pPr>
        <w:widowControl/>
        <w:spacing w:line="480" w:lineRule="auto"/>
        <w:jc w:val="left"/>
        <w:rPr>
          <w:rFonts w:ascii="黑体" w:hAnsi="黑体" w:eastAsia="黑体" w:cs="黑体"/>
          <w:kern w:val="0"/>
          <w:szCs w:val="21"/>
        </w:rPr>
      </w:pPr>
      <w:r>
        <w:rPr>
          <w:rFonts w:ascii="黑体" w:hAnsi="黑体" w:eastAsia="黑体" w:cs="黑体"/>
          <w:kern w:val="0"/>
          <w:szCs w:val="21"/>
        </w:rPr>
        <w:t>5.13</w:t>
      </w:r>
      <w:r>
        <w:rPr>
          <w:rFonts w:hint="eastAsia" w:ascii="黑体" w:hAnsi="黑体" w:eastAsia="黑体" w:cs="黑体"/>
          <w:kern w:val="0"/>
          <w:szCs w:val="21"/>
        </w:rPr>
        <w:t xml:space="preserve">.3 </w:t>
      </w:r>
      <w:r>
        <w:rPr>
          <w:rFonts w:ascii="黑体" w:hAnsi="黑体" w:eastAsia="黑体" w:cs="黑体"/>
          <w:kern w:val="0"/>
          <w:szCs w:val="21"/>
        </w:rPr>
        <w:t xml:space="preserve"> </w:t>
      </w:r>
      <w:r>
        <w:rPr>
          <w:rFonts w:hint="eastAsia" w:ascii="黑体" w:hAnsi="黑体" w:eastAsia="黑体" w:cs="黑体"/>
          <w:kern w:val="0"/>
          <w:szCs w:val="21"/>
        </w:rPr>
        <w:t>排空系统</w:t>
      </w:r>
    </w:p>
    <w:p>
      <w:pPr>
        <w:widowControl/>
        <w:ind w:firstLine="420" w:firstLineChars="200"/>
        <w:jc w:val="left"/>
        <w:rPr>
          <w:rFonts w:ascii="宋体" w:hAnsi="宋体" w:cs="宋体"/>
          <w:kern w:val="0"/>
          <w:szCs w:val="21"/>
        </w:rPr>
      </w:pPr>
      <w:r>
        <w:rPr>
          <w:rFonts w:hint="eastAsia" w:ascii="宋体" w:hAnsi="宋体" w:cs="宋体"/>
          <w:kern w:val="0"/>
          <w:szCs w:val="21"/>
        </w:rPr>
        <w:t>光气及光气化装置应设置排空系统，在清理设备和管线，为维修工作做准备和在光气泄漏时对分段内的气相区域进行排空时使用。排空系统应与光气破坏系统相连，使用双切断阀加排空的阀组将排空系统与工艺系统分隔开。</w:t>
      </w:r>
    </w:p>
    <w:p>
      <w:pPr>
        <w:widowControl/>
        <w:spacing w:line="480" w:lineRule="auto"/>
        <w:jc w:val="left"/>
        <w:rPr>
          <w:rFonts w:ascii="黑体" w:hAnsi="黑体" w:eastAsia="黑体" w:cs="黑体"/>
          <w:kern w:val="0"/>
          <w:szCs w:val="21"/>
        </w:rPr>
      </w:pPr>
      <w:bookmarkStart w:id="62" w:name="_Hlk97544508"/>
      <w:r>
        <w:rPr>
          <w:rFonts w:ascii="黑体" w:hAnsi="黑体" w:eastAsia="黑体" w:cs="黑体"/>
          <w:kern w:val="0"/>
          <w:szCs w:val="21"/>
        </w:rPr>
        <w:t>5.13</w:t>
      </w:r>
      <w:r>
        <w:rPr>
          <w:rFonts w:hint="eastAsia" w:ascii="黑体" w:hAnsi="黑体" w:eastAsia="黑体" w:cs="黑体"/>
          <w:kern w:val="0"/>
          <w:szCs w:val="21"/>
        </w:rPr>
        <w:t>.4</w:t>
      </w:r>
      <w:r>
        <w:rPr>
          <w:rFonts w:ascii="黑体" w:hAnsi="黑体" w:eastAsia="黑体" w:cs="黑体"/>
          <w:kern w:val="0"/>
          <w:szCs w:val="21"/>
        </w:rPr>
        <w:t xml:space="preserve"> </w:t>
      </w:r>
      <w:r>
        <w:rPr>
          <w:rFonts w:hint="eastAsia" w:ascii="黑体" w:hAnsi="黑体" w:eastAsia="黑体" w:cs="黑体"/>
          <w:kern w:val="0"/>
          <w:szCs w:val="21"/>
        </w:rPr>
        <w:t xml:space="preserve"> 事故收集槽</w:t>
      </w:r>
    </w:p>
    <w:p>
      <w:pPr>
        <w:widowControl/>
        <w:ind w:firstLine="420"/>
        <w:jc w:val="left"/>
        <w:rPr>
          <w:rFonts w:ascii="宋体" w:hAnsi="宋体" w:cs="宋体"/>
          <w:kern w:val="0"/>
          <w:szCs w:val="21"/>
        </w:rPr>
      </w:pPr>
      <w:r>
        <w:rPr>
          <w:rFonts w:hint="eastAsia" w:ascii="宋体" w:cs="宋体"/>
          <w:kern w:val="0"/>
          <w:szCs w:val="21"/>
        </w:rPr>
        <w:t>光气及光气化装置应设置</w:t>
      </w:r>
      <w:r>
        <w:rPr>
          <w:rFonts w:hint="eastAsia" w:ascii="宋体" w:hAnsi="宋体" w:cs="宋体"/>
          <w:kern w:val="0"/>
          <w:szCs w:val="21"/>
        </w:rPr>
        <w:t>事故收集槽，用于接收事故状态时系统排净时的物料。事故收集槽是指设置在光气及光气化装置内的，收集本装置内的含光气物料的专用储槽，应满足如下要求：</w:t>
      </w:r>
    </w:p>
    <w:p>
      <w:pPr>
        <w:widowControl/>
        <w:ind w:firstLine="420" w:firstLineChars="200"/>
        <w:jc w:val="left"/>
        <w:rPr>
          <w:kern w:val="0"/>
          <w:szCs w:val="21"/>
        </w:rPr>
      </w:pPr>
      <w:r>
        <w:rPr>
          <w:kern w:val="0"/>
          <w:szCs w:val="21"/>
        </w:rPr>
        <w:t xml:space="preserve">a） </w:t>
      </w:r>
      <w:bookmarkStart w:id="63" w:name="_Hlk97562030"/>
      <w:r>
        <w:t>事故收集槽</w:t>
      </w:r>
      <w:bookmarkEnd w:id="63"/>
      <w:r>
        <w:t>应能够容纳最大工段内的物料，其排气应与光气破坏系统相连。</w:t>
      </w:r>
      <w:r>
        <w:rPr>
          <w:kern w:val="0"/>
          <w:szCs w:val="21"/>
        </w:rPr>
        <w:t>正常生产时事故收集槽应处于排空状态；</w:t>
      </w:r>
    </w:p>
    <w:p>
      <w:pPr>
        <w:widowControl/>
        <w:ind w:firstLine="420"/>
        <w:jc w:val="left"/>
        <w:rPr>
          <w:kern w:val="0"/>
          <w:szCs w:val="21"/>
        </w:rPr>
      </w:pPr>
      <w:r>
        <w:rPr>
          <w:kern w:val="0"/>
          <w:szCs w:val="21"/>
        </w:rPr>
        <w:t xml:space="preserve">b） </w:t>
      </w:r>
      <w:r>
        <w:t>事故收集槽的位置应处于设备及管道的低位，保证含光气的物料能通过重力排放到</w:t>
      </w:r>
      <w:r>
        <w:rPr>
          <w:kern w:val="0"/>
          <w:szCs w:val="21"/>
        </w:rPr>
        <w:t>事故收集槽中；</w:t>
      </w:r>
    </w:p>
    <w:p>
      <w:pPr>
        <w:widowControl/>
        <w:ind w:firstLine="420"/>
        <w:jc w:val="left"/>
        <w:rPr>
          <w:kern w:val="0"/>
          <w:szCs w:val="21"/>
        </w:rPr>
      </w:pPr>
      <w:r>
        <w:rPr>
          <w:kern w:val="0"/>
          <w:szCs w:val="21"/>
        </w:rPr>
        <w:t>c） 事故收集槽系统应具备把收集的物料返回系统或做无害化处理的能力；</w:t>
      </w:r>
    </w:p>
    <w:p>
      <w:pPr>
        <w:widowControl/>
        <w:ind w:firstLine="420"/>
        <w:jc w:val="left"/>
        <w:rPr>
          <w:kern w:val="0"/>
          <w:szCs w:val="21"/>
        </w:rPr>
      </w:pPr>
      <w:r>
        <w:rPr>
          <w:kern w:val="0"/>
          <w:szCs w:val="21"/>
        </w:rPr>
        <w:t xml:space="preserve">d） </w:t>
      </w:r>
      <w:r>
        <w:t>应经常对事故收集槽进行检修，确保其</w:t>
      </w:r>
      <w:r>
        <w:rPr>
          <w:kern w:val="0"/>
          <w:szCs w:val="21"/>
        </w:rPr>
        <w:t>随时处于适用状态。</w:t>
      </w:r>
    </w:p>
    <w:bookmarkEnd w:id="62"/>
    <w:p>
      <w:pPr>
        <w:widowControl/>
        <w:spacing w:line="480" w:lineRule="auto"/>
        <w:jc w:val="left"/>
        <w:rPr>
          <w:rFonts w:ascii="黑体" w:hAnsi="黑体" w:eastAsia="黑体" w:cs="黑体"/>
          <w:kern w:val="0"/>
          <w:szCs w:val="21"/>
        </w:rPr>
      </w:pPr>
      <w:r>
        <w:rPr>
          <w:rFonts w:ascii="黑体" w:hAnsi="黑体" w:eastAsia="黑体" w:cs="黑体"/>
          <w:kern w:val="0"/>
          <w:szCs w:val="21"/>
        </w:rPr>
        <w:t>5.13</w:t>
      </w:r>
      <w:r>
        <w:rPr>
          <w:rFonts w:hint="eastAsia" w:ascii="黑体" w:hAnsi="黑体" w:eastAsia="黑体" w:cs="黑体"/>
          <w:kern w:val="0"/>
          <w:szCs w:val="21"/>
        </w:rPr>
        <w:t xml:space="preserve">.5 </w:t>
      </w:r>
      <w:r>
        <w:rPr>
          <w:rFonts w:ascii="黑体" w:hAnsi="黑体" w:eastAsia="黑体" w:cs="黑体"/>
          <w:kern w:val="0"/>
          <w:szCs w:val="21"/>
        </w:rPr>
        <w:t xml:space="preserve"> </w:t>
      </w:r>
      <w:r>
        <w:rPr>
          <w:rFonts w:hint="eastAsia" w:ascii="黑体" w:hAnsi="黑体" w:eastAsia="黑体" w:cs="黑体"/>
          <w:kern w:val="0"/>
          <w:szCs w:val="21"/>
        </w:rPr>
        <w:t>专用氮气系统</w:t>
      </w:r>
    </w:p>
    <w:p>
      <w:pPr>
        <w:autoSpaceDE w:val="0"/>
        <w:autoSpaceDN w:val="0"/>
        <w:adjustRightInd w:val="0"/>
        <w:ind w:firstLine="420" w:firstLineChars="200"/>
        <w:rPr>
          <w:rFonts w:ascii="宋体" w:cs="宋体"/>
          <w:kern w:val="0"/>
          <w:szCs w:val="21"/>
        </w:rPr>
      </w:pPr>
      <w:r>
        <w:rPr>
          <w:rFonts w:hint="eastAsia" w:ascii="宋体" w:cs="宋体"/>
          <w:kern w:val="0"/>
          <w:szCs w:val="21"/>
        </w:rPr>
        <w:t>光气及光气化装置应设置</w:t>
      </w:r>
      <w:r>
        <w:rPr>
          <w:rFonts w:hint="eastAsia"/>
        </w:rPr>
        <w:t>专用氮气系统</w:t>
      </w:r>
      <w:r>
        <w:rPr>
          <w:rFonts w:hint="eastAsia" w:ascii="宋体" w:cs="宋体"/>
          <w:kern w:val="0"/>
          <w:szCs w:val="21"/>
        </w:rPr>
        <w:t>，用于</w:t>
      </w:r>
      <w:r>
        <w:rPr>
          <w:rFonts w:hint="eastAsia"/>
        </w:rPr>
        <w:t>含光气的设备和管线的氮封、吹扫和置换，其供气压力应保证氮气能进入最大压力的设备和管道，专用氮气系统</w:t>
      </w:r>
      <w:r>
        <w:rPr>
          <w:rFonts w:hint="eastAsia"/>
          <w:kern w:val="0"/>
          <w:szCs w:val="21"/>
        </w:rPr>
        <w:t>可以独立于厂区其他氮气系统单独设置，也可以来源于同一制氮装置，但</w:t>
      </w:r>
      <w:r>
        <w:rPr>
          <w:rFonts w:hint="eastAsia" w:ascii="宋体" w:hAnsi="宋体" w:cs="宋体"/>
          <w:szCs w:val="21"/>
        </w:rPr>
        <w:t>供应光气和非光气系统的氮气总管应分开设置，</w:t>
      </w:r>
      <w:r>
        <w:rPr>
          <w:rFonts w:hint="eastAsia"/>
        </w:rPr>
        <w:t>并应采取措施防止含光气物料的倒流。</w:t>
      </w:r>
      <w:r>
        <w:rPr>
          <w:rFonts w:hint="eastAsia" w:ascii="宋体" w:cs="宋体"/>
          <w:kern w:val="0"/>
          <w:szCs w:val="21"/>
        </w:rPr>
        <w:t>防止倒流的措施包括压差联锁，不应仅使用止回阀隔离氮气系统。</w:t>
      </w:r>
    </w:p>
    <w:p>
      <w:pPr>
        <w:autoSpaceDE w:val="0"/>
        <w:autoSpaceDN w:val="0"/>
        <w:adjustRightInd w:val="0"/>
        <w:ind w:firstLine="420" w:firstLineChars="200"/>
      </w:pPr>
      <w:r>
        <w:rPr>
          <w:rFonts w:hint="eastAsia" w:ascii="宋体" w:cs="宋体"/>
          <w:kern w:val="0"/>
          <w:szCs w:val="21"/>
        </w:rPr>
        <w:t>与含光气物料直接接触的氮气压力露点应比最低的操作温度低1</w:t>
      </w:r>
      <w:r>
        <w:rPr>
          <w:rFonts w:ascii="宋体" w:cs="宋体"/>
          <w:kern w:val="0"/>
          <w:szCs w:val="21"/>
        </w:rPr>
        <w:t>0</w:t>
      </w:r>
      <w:r>
        <w:rPr>
          <w:rFonts w:hint="eastAsia" w:ascii="宋体" w:hAnsi="宋体" w:cs="宋体"/>
          <w:kern w:val="0"/>
          <w:szCs w:val="21"/>
        </w:rPr>
        <w:t>℃</w:t>
      </w:r>
      <w:r>
        <w:rPr>
          <w:rFonts w:hint="eastAsia" w:ascii="宋体" w:cs="宋体"/>
          <w:kern w:val="0"/>
          <w:szCs w:val="21"/>
        </w:rPr>
        <w:t>，保证无凝结水，氮封排气应</w:t>
      </w:r>
      <w:r>
        <w:rPr>
          <w:rFonts w:hint="eastAsia"/>
          <w:kern w:val="0"/>
          <w:szCs w:val="21"/>
        </w:rPr>
        <w:t>与光气破坏系统相连</w:t>
      </w:r>
      <w:r>
        <w:rPr>
          <w:rFonts w:hint="eastAsia" w:ascii="宋体" w:cs="宋体"/>
          <w:kern w:val="0"/>
          <w:szCs w:val="21"/>
        </w:rPr>
        <w:t>，</w:t>
      </w:r>
      <w:r>
        <w:rPr>
          <w:rFonts w:hint="eastAsia"/>
          <w:kern w:val="0"/>
          <w:szCs w:val="21"/>
        </w:rPr>
        <w:t>充氮气的设备或管线夹层空间应设置光气检测设施，并与光气破坏系统相连。</w:t>
      </w:r>
    </w:p>
    <w:p>
      <w:pPr>
        <w:widowControl/>
        <w:spacing w:line="480" w:lineRule="auto"/>
        <w:jc w:val="left"/>
        <w:rPr>
          <w:rFonts w:ascii="黑体" w:hAnsi="黑体" w:eastAsia="黑体" w:cs="黑体"/>
          <w:kern w:val="0"/>
          <w:szCs w:val="21"/>
        </w:rPr>
      </w:pPr>
      <w:r>
        <w:rPr>
          <w:rFonts w:ascii="黑体" w:hAnsi="黑体" w:eastAsia="黑体" w:cs="黑体"/>
          <w:kern w:val="0"/>
          <w:szCs w:val="21"/>
        </w:rPr>
        <w:t>5.13</w:t>
      </w:r>
      <w:r>
        <w:rPr>
          <w:rFonts w:hint="eastAsia" w:ascii="黑体" w:hAnsi="黑体" w:eastAsia="黑体" w:cs="黑体"/>
          <w:kern w:val="0"/>
          <w:szCs w:val="21"/>
        </w:rPr>
        <w:t>.6</w:t>
      </w:r>
      <w:r>
        <w:rPr>
          <w:rFonts w:ascii="黑体" w:hAnsi="黑体" w:eastAsia="黑体" w:cs="黑体"/>
          <w:kern w:val="0"/>
          <w:szCs w:val="21"/>
        </w:rPr>
        <w:t xml:space="preserve"> </w:t>
      </w:r>
      <w:r>
        <w:rPr>
          <w:rFonts w:hint="eastAsia" w:ascii="黑体" w:hAnsi="黑体" w:eastAsia="黑体" w:cs="黑体"/>
          <w:kern w:val="0"/>
          <w:szCs w:val="21"/>
        </w:rPr>
        <w:t xml:space="preserve"> 洗眼淋浴器</w:t>
      </w:r>
    </w:p>
    <w:p>
      <w:pPr>
        <w:widowControl/>
        <w:ind w:firstLine="408"/>
        <w:jc w:val="left"/>
        <w:rPr>
          <w:kern w:val="0"/>
          <w:szCs w:val="21"/>
        </w:rPr>
      </w:pPr>
      <w:r>
        <w:rPr>
          <w:kern w:val="0"/>
          <w:szCs w:val="21"/>
        </w:rPr>
        <w:t>在光气及光气化生产作业场所员工易于到达的位置布置洗眼淋浴器，单台设备服务半径应不大于15m。</w:t>
      </w:r>
    </w:p>
    <w:p>
      <w:pPr>
        <w:widowControl/>
        <w:spacing w:line="480" w:lineRule="auto"/>
        <w:jc w:val="left"/>
        <w:rPr>
          <w:rFonts w:ascii="黑体" w:hAnsi="黑体" w:eastAsia="黑体" w:cs="黑体"/>
          <w:kern w:val="0"/>
          <w:szCs w:val="21"/>
        </w:rPr>
      </w:pPr>
      <w:bookmarkStart w:id="64" w:name="_Toc87262089"/>
      <w:r>
        <w:rPr>
          <w:rFonts w:hint="eastAsia" w:ascii="黑体" w:hAnsi="黑体" w:eastAsia="黑体" w:cs="黑体"/>
          <w:kern w:val="0"/>
          <w:szCs w:val="21"/>
        </w:rPr>
        <w:t>5</w:t>
      </w:r>
      <w:r>
        <w:rPr>
          <w:rFonts w:ascii="黑体" w:hAnsi="黑体" w:eastAsia="黑体" w:cs="黑体"/>
          <w:kern w:val="0"/>
          <w:szCs w:val="21"/>
        </w:rPr>
        <w:t xml:space="preserve">.13.7  </w:t>
      </w:r>
      <w:r>
        <w:rPr>
          <w:rFonts w:hint="eastAsia" w:ascii="黑体" w:hAnsi="黑体" w:eastAsia="黑体" w:cs="黑体"/>
          <w:kern w:val="0"/>
          <w:szCs w:val="21"/>
        </w:rPr>
        <w:t>隔离措施</w:t>
      </w:r>
      <w:bookmarkEnd w:id="64"/>
    </w:p>
    <w:p>
      <w:pPr>
        <w:autoSpaceDE w:val="0"/>
        <w:autoSpaceDN w:val="0"/>
        <w:adjustRightInd w:val="0"/>
        <w:ind w:firstLine="420" w:firstLineChars="200"/>
      </w:pPr>
      <w:r>
        <w:t>隔离措施用于控制泄漏的光气扩散，应覆盖所有含光气设备和管道。光气及光气化生产装置应根据装置规模、工艺特点，设备和管道的尺寸及复杂程度等选择适用的以下隔离措施的一种或组合：</w:t>
      </w:r>
    </w:p>
    <w:p>
      <w:pPr>
        <w:autoSpaceDE w:val="0"/>
        <w:autoSpaceDN w:val="0"/>
        <w:adjustRightInd w:val="0"/>
        <w:ind w:firstLine="420" w:firstLineChars="200"/>
      </w:pPr>
      <w:r>
        <w:rPr>
          <w:kern w:val="0"/>
          <w:szCs w:val="21"/>
        </w:rPr>
        <w:t xml:space="preserve">a） </w:t>
      </w:r>
      <w:r>
        <w:t>隔离房</w:t>
      </w:r>
    </w:p>
    <w:p>
      <w:pPr>
        <w:autoSpaceDE w:val="0"/>
        <w:autoSpaceDN w:val="0"/>
        <w:adjustRightInd w:val="0"/>
        <w:ind w:firstLine="420" w:firstLineChars="200"/>
      </w:pPr>
      <w:r>
        <w:t>隔离房应配备通风系统、光气检测系统。检测到光气时，隔离房排风应送至应急破坏系统处理。</w:t>
      </w:r>
    </w:p>
    <w:p>
      <w:pPr>
        <w:autoSpaceDE w:val="0"/>
        <w:autoSpaceDN w:val="0"/>
        <w:adjustRightInd w:val="0"/>
        <w:ind w:firstLine="420" w:firstLineChars="200"/>
      </w:pPr>
      <w:r>
        <w:rPr>
          <w:kern w:val="0"/>
          <w:szCs w:val="21"/>
        </w:rPr>
        <w:t xml:space="preserve">b） </w:t>
      </w:r>
      <w:r>
        <w:t>完全包裹的夹套</w:t>
      </w:r>
    </w:p>
    <w:p>
      <w:pPr>
        <w:autoSpaceDE w:val="0"/>
        <w:autoSpaceDN w:val="0"/>
        <w:adjustRightInd w:val="0"/>
        <w:ind w:firstLine="420" w:firstLineChars="200"/>
      </w:pPr>
      <w:r>
        <w:t>该夹套将光气设备、管道、法兰、阀门、和仪表系统等包裹在内，夹套间应通氮气并应设置监测</w:t>
      </w:r>
    </w:p>
    <w:p>
      <w:pPr>
        <w:autoSpaceDE w:val="0"/>
        <w:autoSpaceDN w:val="0"/>
        <w:adjustRightInd w:val="0"/>
        <w:ind w:firstLine="420" w:firstLineChars="200"/>
      </w:pPr>
      <w:r>
        <w:t>潜在泄漏的设施，夹套的排气进光气破坏系统。</w:t>
      </w:r>
    </w:p>
    <w:p>
      <w:pPr>
        <w:autoSpaceDE w:val="0"/>
        <w:autoSpaceDN w:val="0"/>
        <w:adjustRightInd w:val="0"/>
        <w:ind w:firstLine="420" w:firstLineChars="200"/>
      </w:pPr>
      <w:r>
        <w:rPr>
          <w:kern w:val="0"/>
          <w:szCs w:val="21"/>
        </w:rPr>
        <w:t xml:space="preserve">c） </w:t>
      </w:r>
      <w:r>
        <w:t>蒸汽</w:t>
      </w:r>
      <w:r>
        <w:rPr>
          <w:rFonts w:hint="eastAsia" w:ascii="宋体" w:hAnsi="宋体" w:cs="宋体"/>
        </w:rPr>
        <w:t>-</w:t>
      </w:r>
      <w:r>
        <w:t>氨幕、氨水或碱幕</w:t>
      </w:r>
      <w:bookmarkStart w:id="65" w:name="_Hlk80370210"/>
    </w:p>
    <w:p>
      <w:pPr>
        <w:autoSpaceDE w:val="0"/>
        <w:autoSpaceDN w:val="0"/>
        <w:adjustRightInd w:val="0"/>
        <w:ind w:left="420" w:leftChars="200"/>
      </w:pPr>
      <w:r>
        <w:t>蒸汽</w:t>
      </w:r>
      <w:r>
        <w:rPr>
          <w:rFonts w:hint="eastAsia" w:ascii="宋体" w:hAnsi="宋体" w:cs="宋体"/>
        </w:rPr>
        <w:t>-</w:t>
      </w:r>
      <w:r>
        <w:t>氨幕、氨水</w:t>
      </w:r>
      <w:bookmarkEnd w:id="65"/>
      <w:r>
        <w:t>或碱幕应能分解泄漏出的光气，采用蒸汽-氨幕、氨水或碱幕时应采取保护措施，避免影响环境和造成人员伤害。</w:t>
      </w:r>
    </w:p>
    <w:p>
      <w:pPr>
        <w:pStyle w:val="79"/>
        <w:spacing w:before="228" w:after="228"/>
        <w:rPr>
          <w:bCs/>
        </w:rPr>
      </w:pPr>
      <w:bookmarkStart w:id="66" w:name="_Toc115377406"/>
      <w:bookmarkStart w:id="67" w:name="_Toc115377407"/>
      <w:r>
        <w:rPr>
          <w:bCs/>
        </w:rPr>
        <w:t xml:space="preserve">6 </w:t>
      </w:r>
      <w:r>
        <w:rPr>
          <w:rFonts w:hint="eastAsia"/>
          <w:bCs/>
        </w:rPr>
        <w:t xml:space="preserve"> 安全管理</w:t>
      </w:r>
      <w:bookmarkEnd w:id="66"/>
    </w:p>
    <w:p>
      <w:pPr>
        <w:pStyle w:val="79"/>
        <w:spacing w:before="228" w:after="228"/>
      </w:pPr>
      <w:r>
        <w:t>6</w:t>
      </w:r>
      <w:r>
        <w:rPr>
          <w:rFonts w:hint="eastAsia"/>
        </w:rPr>
        <w:t>.</w:t>
      </w:r>
      <w:r>
        <w:t xml:space="preserve">1 </w:t>
      </w:r>
      <w:r>
        <w:rPr>
          <w:rFonts w:hint="eastAsia"/>
        </w:rPr>
        <w:t xml:space="preserve"> 基本要求</w:t>
      </w:r>
      <w:bookmarkEnd w:id="67"/>
    </w:p>
    <w:p>
      <w:pPr>
        <w:rPr>
          <w:rFonts w:ascii="宋体" w:hAnsi="宋体" w:cs="宋体"/>
          <w:kern w:val="0"/>
          <w:szCs w:val="21"/>
        </w:rPr>
      </w:pPr>
      <w:r>
        <w:rPr>
          <w:rFonts w:hint="eastAsia" w:ascii="黑体" w:hAnsi="黑体" w:eastAsia="黑体" w:cs="黑体"/>
          <w:kern w:val="0"/>
          <w:szCs w:val="21"/>
        </w:rPr>
        <w:t>6</w:t>
      </w:r>
      <w:r>
        <w:rPr>
          <w:rFonts w:ascii="黑体" w:hAnsi="黑体" w:eastAsia="黑体" w:cs="黑体"/>
          <w:kern w:val="0"/>
          <w:szCs w:val="21"/>
        </w:rPr>
        <w:t xml:space="preserve">.1.1 </w:t>
      </w:r>
      <w:r>
        <w:rPr>
          <w:rFonts w:hint="eastAsia" w:ascii="黑体" w:hAnsi="黑体" w:eastAsia="黑体" w:cs="黑体"/>
          <w:kern w:val="0"/>
          <w:szCs w:val="21"/>
        </w:rPr>
        <w:t xml:space="preserve"> </w:t>
      </w:r>
      <w:r>
        <w:rPr>
          <w:rFonts w:hint="eastAsia" w:ascii="宋体" w:hAnsi="宋体" w:cs="宋体"/>
          <w:kern w:val="0"/>
          <w:szCs w:val="21"/>
        </w:rPr>
        <w:t>光气及光气化企业应设置安全生产管理机构、配备专职安全生产及职业卫生管理人员，安全生产管理机构要具备独立职能。专职安全生产管</w:t>
      </w:r>
      <w:r>
        <w:rPr>
          <w:kern w:val="0"/>
          <w:szCs w:val="21"/>
        </w:rPr>
        <w:t>理人员要具备化学、化工、安全等相关专业大专及以上学历或化工类中级及以上职称，有从事化工生产相关工作2年以上经历，取</w:t>
      </w:r>
      <w:r>
        <w:rPr>
          <w:rFonts w:ascii="宋体" w:hAnsi="宋体" w:cs="宋体"/>
          <w:kern w:val="0"/>
          <w:szCs w:val="21"/>
        </w:rPr>
        <w:t>得安全管理人员</w:t>
      </w:r>
      <w:r>
        <w:rPr>
          <w:rFonts w:hint="eastAsia" w:ascii="宋体" w:hAnsi="宋体" w:cs="宋体"/>
          <w:kern w:val="0"/>
          <w:szCs w:val="21"/>
        </w:rPr>
        <w:t>合格</w:t>
      </w:r>
      <w:r>
        <w:rPr>
          <w:rFonts w:ascii="宋体" w:hAnsi="宋体" w:cs="宋体"/>
          <w:kern w:val="0"/>
          <w:szCs w:val="21"/>
        </w:rPr>
        <w:t>证书。</w:t>
      </w:r>
    </w:p>
    <w:p>
      <w:pPr>
        <w:rPr>
          <w:rFonts w:ascii="宋体" w:hAnsi="宋体" w:cs="宋体"/>
          <w:kern w:val="0"/>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 xml:space="preserve">1.2  </w:t>
      </w:r>
      <w:r>
        <w:rPr>
          <w:rFonts w:hint="eastAsia" w:ascii="宋体" w:hAnsi="宋体" w:cs="宋体"/>
          <w:kern w:val="0"/>
          <w:szCs w:val="21"/>
        </w:rPr>
        <w:t>应结合本企业安全生产特点，建立和完善企业安全生产规章制度和安全操作规程。</w:t>
      </w:r>
    </w:p>
    <w:p>
      <w:pPr>
        <w:rPr>
          <w:rFonts w:ascii="宋体" w:hAnsi="宋体" w:cs="宋体"/>
          <w:kern w:val="0"/>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.3</w:t>
      </w:r>
      <w:r>
        <w:rPr>
          <w:rFonts w:ascii="黑体" w:hAnsi="黑体" w:eastAsia="黑体" w:cs="黑体"/>
          <w:kern w:val="0"/>
          <w:szCs w:val="21"/>
        </w:rPr>
        <w:t xml:space="preserve">  </w:t>
      </w:r>
      <w:r>
        <w:rPr>
          <w:rFonts w:hint="eastAsia" w:ascii="宋体" w:hAnsi="宋体"/>
        </w:rPr>
        <w:t>每年对</w:t>
      </w:r>
      <w:r>
        <w:rPr>
          <w:rFonts w:hint="eastAsia" w:ascii="宋体" w:hAnsi="宋体" w:cs="宋体"/>
          <w:kern w:val="0"/>
          <w:szCs w:val="21"/>
        </w:rPr>
        <w:t>安全生产规章制度、</w:t>
      </w:r>
      <w:r>
        <w:rPr>
          <w:kern w:val="0"/>
          <w:szCs w:val="21"/>
        </w:rPr>
        <w:t>安全操作规程</w:t>
      </w:r>
      <w:r>
        <w:t>开展一次安全生产合规性审核，</w:t>
      </w:r>
      <w:r>
        <w:rPr>
          <w:szCs w:val="21"/>
        </w:rPr>
        <w:t>至少每3年对</w:t>
      </w:r>
      <w:r>
        <w:rPr>
          <w:kern w:val="0"/>
          <w:szCs w:val="21"/>
        </w:rPr>
        <w:t>安全生产规章制度、</w:t>
      </w:r>
      <w:r>
        <w:rPr>
          <w:szCs w:val="21"/>
        </w:rPr>
        <w:t>操作规程进行一次审核修订。</w:t>
      </w:r>
      <w:r>
        <w:rPr>
          <w:kern w:val="0"/>
          <w:szCs w:val="21"/>
        </w:rPr>
        <w:t>当发生重大变更应及</w:t>
      </w:r>
      <w:r>
        <w:rPr>
          <w:rFonts w:ascii="宋体" w:hAnsi="宋体" w:cs="宋体"/>
          <w:kern w:val="0"/>
          <w:szCs w:val="21"/>
        </w:rPr>
        <w:t>时修订。修订完善后，要及时组织相关管理人员、作业人员培训学习，确保有效贯彻执行。</w:t>
      </w:r>
    </w:p>
    <w:p>
      <w:pPr>
        <w:rPr>
          <w:rFonts w:ascii="黑体" w:hAnsi="黑体" w:eastAsia="黑体" w:cs="黑体"/>
          <w:kern w:val="0"/>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4</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光气及光气化企业应建立</w:t>
      </w:r>
      <w:r>
        <w:rPr>
          <w:kern w:val="0"/>
          <w:szCs w:val="21"/>
        </w:rPr>
        <w:t>安全风险分级管控制度，全面开展安全风险隐患排查工作</w:t>
      </w:r>
      <w:r>
        <w:rPr>
          <w:rFonts w:hint="eastAsia"/>
          <w:kern w:val="0"/>
          <w:szCs w:val="21"/>
        </w:rPr>
        <w:t>。</w:t>
      </w:r>
      <w:r>
        <w:rPr>
          <w:kern w:val="0"/>
          <w:szCs w:val="21"/>
        </w:rPr>
        <w:t>光气及光气化装置部位的操作人员巡检间隔不得大于1小</w:t>
      </w:r>
      <w:r>
        <w:rPr>
          <w:rFonts w:ascii="宋体" w:hAnsi="宋体" w:cs="宋体"/>
          <w:kern w:val="0"/>
          <w:szCs w:val="21"/>
        </w:rPr>
        <w:t>时</w:t>
      </w:r>
      <w:r>
        <w:rPr>
          <w:rFonts w:hint="eastAsia" w:ascii="宋体" w:hAnsi="宋体" w:cs="宋体"/>
          <w:kern w:val="0"/>
          <w:szCs w:val="21"/>
        </w:rPr>
        <w:t>，运行的生产装置单栋厂房内现场人员不得超过3人。</w:t>
      </w:r>
    </w:p>
    <w:p>
      <w:pPr>
        <w:rPr>
          <w:rFonts w:ascii="宋体" w:hAnsi="宋体" w:cs="宋体"/>
          <w:kern w:val="0"/>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5</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光气及光气化装置</w:t>
      </w:r>
      <w:r>
        <w:rPr>
          <w:kern w:val="0"/>
          <w:szCs w:val="21"/>
        </w:rPr>
        <w:t>应运用HAZOP方法开展工艺过程风险分析，</w:t>
      </w:r>
      <w:r>
        <w:rPr>
          <w:rFonts w:hint="eastAsia"/>
          <w:kern w:val="0"/>
          <w:szCs w:val="21"/>
        </w:rPr>
        <w:t>分析频率不得大于</w:t>
      </w:r>
      <w:r>
        <w:rPr>
          <w:kern w:val="0"/>
          <w:szCs w:val="21"/>
        </w:rPr>
        <w:t>3年</w:t>
      </w:r>
      <w:r>
        <w:rPr>
          <w:rFonts w:hint="eastAsia" w:ascii="宋体" w:hAnsi="宋体" w:cs="宋体"/>
          <w:kern w:val="0"/>
          <w:szCs w:val="21"/>
        </w:rPr>
        <w:t>。</w:t>
      </w:r>
    </w:p>
    <w:p>
      <w:pPr>
        <w:rPr>
          <w:rFonts w:ascii="宋体" w:hAnsi="宋体" w:cs="宋体"/>
          <w:kern w:val="0"/>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6</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光气及光气化装置应建立工作许可制度，工作许可应遵循双重控制原则（不能由一个人填写并审批）。</w:t>
      </w:r>
    </w:p>
    <w:p>
      <w:pPr>
        <w:jc w:val="left"/>
        <w:rPr>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光气及光气化装置生产期间，安全联锁必须投用，不得摘除，</w:t>
      </w:r>
      <w:r>
        <w:rPr>
          <w:rFonts w:hint="eastAsia"/>
          <w:szCs w:val="21"/>
        </w:rPr>
        <w:t>并定期测试确保完好。</w:t>
      </w:r>
    </w:p>
    <w:p>
      <w:pPr>
        <w:rPr>
          <w:rFonts w:ascii="宋体" w:hAnsi="宋体" w:cs="宋体"/>
          <w:kern w:val="0"/>
          <w:szCs w:val="21"/>
        </w:rPr>
      </w:pPr>
      <w:bookmarkStart w:id="68" w:name="_Hlk134602255"/>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1.</w:t>
      </w:r>
      <w:r>
        <w:rPr>
          <w:rFonts w:hint="eastAsia" w:ascii="黑体" w:hAnsi="黑体" w:eastAsia="黑体" w:cs="黑体"/>
          <w:kern w:val="0"/>
          <w:szCs w:val="21"/>
        </w:rPr>
        <w:t>8</w:t>
      </w:r>
      <w:bookmarkEnd w:id="68"/>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对重大危险源进行监督管理，重大危险源应进行辨识、分级和定期评估，并设置重大危险源的安全监控预警系统。</w:t>
      </w:r>
    </w:p>
    <w:p>
      <w:pPr>
        <w:rPr>
          <w:rFonts w:ascii="黑体" w:hAnsi="黑体" w:eastAsia="黑体" w:cs="黑体"/>
          <w:kern w:val="0"/>
          <w:szCs w:val="21"/>
        </w:rPr>
      </w:pPr>
      <w:r>
        <w:rPr>
          <w:rFonts w:hint="eastAsia" w:ascii="黑体" w:hAnsi="黑体" w:eastAsia="黑体" w:cs="黑体"/>
          <w:kern w:val="0"/>
          <w:szCs w:val="21"/>
        </w:rPr>
        <w:t>6</w:t>
      </w:r>
      <w:r>
        <w:rPr>
          <w:rFonts w:ascii="黑体" w:hAnsi="黑体" w:eastAsia="黑体" w:cs="黑体"/>
          <w:kern w:val="0"/>
          <w:szCs w:val="21"/>
        </w:rPr>
        <w:t xml:space="preserve">.1.9  </w:t>
      </w:r>
      <w:r>
        <w:rPr>
          <w:rFonts w:hint="eastAsia" w:ascii="宋体" w:hAnsi="宋体" w:cs="宋体"/>
          <w:kern w:val="0"/>
          <w:szCs w:val="21"/>
        </w:rPr>
        <w:t>光气及光气化装置应按照相关要求接入危险化学品安全</w:t>
      </w:r>
      <w:r>
        <w:rPr>
          <w:rFonts w:hint="eastAsia" w:ascii="宋体" w:hAnsi="宋体" w:cs="宋体"/>
          <w:kern w:val="0"/>
          <w:szCs w:val="21"/>
          <w:lang w:eastAsia="zh-CN"/>
        </w:rPr>
        <w:t>生产</w:t>
      </w:r>
      <w:r>
        <w:rPr>
          <w:rFonts w:hint="eastAsia" w:ascii="宋体" w:hAnsi="宋体" w:cs="宋体"/>
          <w:kern w:val="0"/>
          <w:szCs w:val="21"/>
        </w:rPr>
        <w:t>风险监测预警系统并有效运行。</w:t>
      </w:r>
    </w:p>
    <w:p>
      <w:pPr>
        <w:pStyle w:val="79"/>
        <w:spacing w:before="228" w:after="228"/>
      </w:pPr>
      <w:bookmarkStart w:id="69" w:name="_Toc115377408"/>
      <w:r>
        <w:t>6.2</w:t>
      </w:r>
      <w:r>
        <w:rPr>
          <w:rFonts w:hint="eastAsia"/>
        </w:rPr>
        <w:t xml:space="preserve">  人员培训</w:t>
      </w:r>
      <w:bookmarkEnd w:id="69"/>
    </w:p>
    <w:p>
      <w:pPr>
        <w:rPr>
          <w:szCs w:val="21"/>
        </w:rPr>
      </w:pPr>
      <w:bookmarkStart w:id="70" w:name="_Hlk103859963"/>
      <w:r>
        <w:rPr>
          <w:rFonts w:ascii="黑体" w:hAnsi="黑体" w:eastAsia="黑体" w:cs="黑体"/>
          <w:kern w:val="0"/>
          <w:szCs w:val="21"/>
        </w:rPr>
        <w:t>6.2</w:t>
      </w:r>
      <w:bookmarkEnd w:id="70"/>
      <w:r>
        <w:rPr>
          <w:rFonts w:hint="eastAsia" w:ascii="黑体" w:hAnsi="黑体" w:eastAsia="黑体" w:cs="黑体"/>
          <w:kern w:val="0"/>
          <w:szCs w:val="21"/>
        </w:rPr>
        <w:t>.</w:t>
      </w:r>
      <w:r>
        <w:rPr>
          <w:rFonts w:ascii="黑体" w:hAnsi="黑体" w:eastAsia="黑体" w:cs="黑体"/>
          <w:kern w:val="0"/>
          <w:szCs w:val="21"/>
        </w:rPr>
        <w:t xml:space="preserve">1 </w:t>
      </w:r>
      <w:r>
        <w:rPr>
          <w:rFonts w:hint="eastAsia" w:ascii="黑体" w:hAnsi="黑体" w:eastAsia="黑体" w:cs="黑体"/>
          <w:kern w:val="0"/>
          <w:szCs w:val="21"/>
        </w:rPr>
        <w:t xml:space="preserve"> </w:t>
      </w:r>
      <w:r>
        <w:rPr>
          <w:szCs w:val="21"/>
        </w:rPr>
        <w:t>光气及光气化企业的主要负责人和安全生产管理人员必须经安全生产监管监察部门对其安全生产知识和管理能力考核合格并取得安全合格证书。</w:t>
      </w:r>
    </w:p>
    <w:p>
      <w:pPr>
        <w:rPr>
          <w:szCs w:val="21"/>
        </w:rPr>
      </w:pPr>
      <w:r>
        <w:rPr>
          <w:rFonts w:ascii="黑体" w:hAnsi="黑体" w:eastAsia="黑体" w:cs="黑体"/>
          <w:kern w:val="0"/>
          <w:szCs w:val="21"/>
        </w:rPr>
        <w:t>6.2</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szCs w:val="21"/>
        </w:rPr>
        <w:t>从事光气及光气化工艺过程操作人员应当具备</w:t>
      </w:r>
      <w:r>
        <w:rPr>
          <w:rFonts w:hint="eastAsia"/>
          <w:szCs w:val="21"/>
        </w:rPr>
        <w:t>高中及以上学历或化工类中等及以上职业教育水平</w:t>
      </w:r>
      <w:r>
        <w:rPr>
          <w:szCs w:val="21"/>
        </w:rPr>
        <w:t>。必须经专门</w:t>
      </w:r>
      <w:r>
        <w:rPr>
          <w:rFonts w:hint="eastAsia"/>
          <w:szCs w:val="21"/>
        </w:rPr>
        <w:t>的</w:t>
      </w:r>
      <w:r>
        <w:rPr>
          <w:szCs w:val="21"/>
        </w:rPr>
        <w:t>安全生产知识</w:t>
      </w:r>
      <w:r>
        <w:rPr>
          <w:rFonts w:hint="eastAsia"/>
          <w:szCs w:val="21"/>
        </w:rPr>
        <w:t>、</w:t>
      </w:r>
      <w:r>
        <w:rPr>
          <w:szCs w:val="21"/>
        </w:rPr>
        <w:t>安全技术培训并考核合格，取得特种作业操作证后，方可上岗作业</w:t>
      </w:r>
      <w:r>
        <w:rPr>
          <w:rFonts w:hint="eastAsia"/>
          <w:szCs w:val="21"/>
        </w:rPr>
        <w:t>。</w:t>
      </w:r>
    </w:p>
    <w:p>
      <w:pPr>
        <w:rPr>
          <w:szCs w:val="21"/>
        </w:rPr>
      </w:pPr>
      <w:r>
        <w:rPr>
          <w:rFonts w:ascii="黑体" w:hAnsi="黑体" w:eastAsia="黑体" w:cs="黑体"/>
          <w:kern w:val="0"/>
          <w:szCs w:val="21"/>
        </w:rPr>
        <w:t>6.2</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szCs w:val="21"/>
        </w:rPr>
        <w:t>应对光气及光气化岗位的操作人员进行针对性的</w:t>
      </w:r>
      <w:r>
        <w:rPr>
          <w:rFonts w:ascii="宋体" w:hAnsi="宋体"/>
          <w:szCs w:val="21"/>
        </w:rPr>
        <w:t>安全技术理论培训和实际操作</w:t>
      </w:r>
      <w:r>
        <w:rPr>
          <w:rFonts w:hint="eastAsia"/>
          <w:szCs w:val="21"/>
        </w:rPr>
        <w:t>培训，包括光气的物理化学性质及危害、光气设备及工艺的标准操作程序、开车程序、停车程序、正常操作参数及流程、工艺参数超限操作的后果、应急程序、急性中毒救护方法等，还应进行个人防护器材的使用培训。</w:t>
      </w:r>
    </w:p>
    <w:p>
      <w:pPr>
        <w:rPr>
          <w:szCs w:val="21"/>
        </w:rPr>
      </w:pPr>
      <w:r>
        <w:rPr>
          <w:rFonts w:ascii="黑体" w:hAnsi="黑体" w:eastAsia="黑体" w:cs="黑体"/>
          <w:kern w:val="0"/>
          <w:szCs w:val="21"/>
        </w:rPr>
        <w:t>6.2</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ascii="黑体" w:hAnsi="黑体" w:eastAsia="黑体" w:cs="黑体"/>
          <w:kern w:val="0"/>
          <w:szCs w:val="21"/>
        </w:rPr>
        <w:t xml:space="preserve"> </w:t>
      </w:r>
      <w:r>
        <w:rPr>
          <w:rFonts w:hint="eastAsia"/>
          <w:szCs w:val="21"/>
        </w:rPr>
        <w:t>进入光气区域的其他工作人员及访客，应进行基本的安全培训，包括光气的危害性、光气徽章的使用方法、事故时的疏散流程、逃生器具的使用等内容。访客应由装置人员陪同进入装置区。</w:t>
      </w:r>
    </w:p>
    <w:p>
      <w:pPr>
        <w:rPr>
          <w:szCs w:val="21"/>
        </w:rPr>
      </w:pPr>
      <w:r>
        <w:rPr>
          <w:rFonts w:ascii="黑体" w:hAnsi="黑体" w:eastAsia="黑体" w:cs="黑体"/>
          <w:kern w:val="0"/>
          <w:szCs w:val="21"/>
        </w:rPr>
        <w:t>6.2</w:t>
      </w:r>
      <w:r>
        <w:rPr>
          <w:rFonts w:hint="eastAsia" w:ascii="黑体" w:hAnsi="黑体" w:eastAsia="黑体" w:cs="黑体"/>
          <w:kern w:val="0"/>
          <w:szCs w:val="21"/>
        </w:rPr>
        <w:t>.</w:t>
      </w:r>
      <w:r>
        <w:rPr>
          <w:rFonts w:ascii="黑体" w:hAnsi="黑体" w:eastAsia="黑体" w:cs="黑体"/>
          <w:kern w:val="0"/>
          <w:szCs w:val="21"/>
        </w:rPr>
        <w:t xml:space="preserve">5 </w:t>
      </w:r>
      <w:r>
        <w:rPr>
          <w:rFonts w:hint="eastAsia" w:ascii="黑体" w:hAnsi="黑体" w:eastAsia="黑体" w:cs="黑体"/>
          <w:kern w:val="0"/>
          <w:szCs w:val="21"/>
        </w:rPr>
        <w:t xml:space="preserve"> </w:t>
      </w:r>
      <w:r>
        <w:rPr>
          <w:rFonts w:hint="eastAsia"/>
          <w:szCs w:val="21"/>
        </w:rPr>
        <w:t>应每年对气体防护站（紧急救援站）和外部依托医疗机构的医疗人员进行培训，培训内容包括光气的特性、个体防护器材的使用、吸入剂量的评估、不同吸入剂量的建议治疗方案等。</w:t>
      </w:r>
    </w:p>
    <w:p>
      <w:pPr>
        <w:rPr>
          <w:szCs w:val="21"/>
        </w:rPr>
      </w:pPr>
      <w:r>
        <w:rPr>
          <w:rFonts w:ascii="黑体" w:hAnsi="黑体" w:eastAsia="黑体" w:cs="黑体"/>
          <w:kern w:val="0"/>
          <w:szCs w:val="21"/>
        </w:rPr>
        <w:t>6.2</w:t>
      </w:r>
      <w:r>
        <w:rPr>
          <w:rFonts w:hint="eastAsia" w:ascii="黑体" w:hAnsi="黑体" w:eastAsia="黑体" w:cs="黑体"/>
          <w:kern w:val="0"/>
          <w:szCs w:val="21"/>
        </w:rPr>
        <w:t>.</w:t>
      </w:r>
      <w:r>
        <w:rPr>
          <w:rFonts w:ascii="黑体" w:hAnsi="黑体" w:eastAsia="黑体" w:cs="黑体"/>
          <w:kern w:val="0"/>
          <w:szCs w:val="21"/>
        </w:rPr>
        <w:t xml:space="preserve">6 </w:t>
      </w:r>
      <w:r>
        <w:rPr>
          <w:rFonts w:hint="eastAsia" w:ascii="黑体" w:hAnsi="黑体" w:eastAsia="黑体" w:cs="黑体"/>
          <w:kern w:val="0"/>
          <w:szCs w:val="21"/>
        </w:rPr>
        <w:t xml:space="preserve"> </w:t>
      </w:r>
      <w:r>
        <w:rPr>
          <w:rFonts w:hint="eastAsia"/>
          <w:szCs w:val="21"/>
        </w:rPr>
        <w:t>应建立健全安全生产教育和培训档案，记录培训的时间、内容、参加人员以及考核结果等情况。</w:t>
      </w:r>
    </w:p>
    <w:p>
      <w:pPr>
        <w:pStyle w:val="79"/>
        <w:spacing w:before="228" w:after="228"/>
      </w:pPr>
      <w:bookmarkStart w:id="71" w:name="_Toc115377409"/>
      <w:r>
        <w:t>6.3</w:t>
      </w:r>
      <w:r>
        <w:rPr>
          <w:rFonts w:hint="eastAsia"/>
        </w:rPr>
        <w:t xml:space="preserve">  变更管理</w:t>
      </w:r>
      <w:bookmarkEnd w:id="71"/>
    </w:p>
    <w:p>
      <w:pPr>
        <w:rPr>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1 </w:t>
      </w:r>
      <w:r>
        <w:rPr>
          <w:rFonts w:hint="eastAsia"/>
          <w:szCs w:val="21"/>
        </w:rPr>
        <w:t xml:space="preserve"> 光气及光气化企业应制定变更管理制度。变更管理制度应包括管理程序、变更审查、审批权限、</w:t>
      </w:r>
      <w:r>
        <w:rPr>
          <w:rFonts w:hint="eastAsia"/>
        </w:rPr>
        <w:t>档案管理、变更实施后的安全验收等。</w:t>
      </w:r>
      <w:r>
        <w:rPr>
          <w:rFonts w:hint="eastAsia"/>
          <w:szCs w:val="21"/>
        </w:rPr>
        <w:t>企业在工艺、设备、仪表、电气、公用工程、备件、材料、化学品、生产组织方式和人员等方面发生的所有变化，都要纳入变更管理。</w:t>
      </w:r>
    </w:p>
    <w:p>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szCs w:val="21"/>
        </w:rPr>
        <w:t>变更的</w:t>
      </w:r>
      <w:r>
        <w:rPr>
          <w:rFonts w:hint="eastAsia"/>
        </w:rPr>
        <w:t>管理程序至少应包括申请、审批、实施和验收，变更完成后要及时更新安全生产信息，载入变更管理档案。</w:t>
      </w:r>
    </w:p>
    <w:p>
      <w:pPr>
        <w:rPr>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szCs w:val="21"/>
        </w:rPr>
        <w:t>实施变更前，企业要组织专业人员进行检查，确保变更具备安全条件；明确受变更影响的本企业人员和承包商作业人员，并对其进行相应的培训。</w:t>
      </w:r>
    </w:p>
    <w:p>
      <w:pPr>
        <w:rPr>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ascii="黑体" w:hAnsi="黑体" w:eastAsia="黑体" w:cs="黑体"/>
          <w:kern w:val="0"/>
          <w:szCs w:val="21"/>
        </w:rPr>
        <w:t xml:space="preserve"> </w:t>
      </w:r>
      <w:r>
        <w:rPr>
          <w:rFonts w:hint="eastAsia"/>
          <w:szCs w:val="21"/>
        </w:rPr>
        <w:t>对现有装置的任何工艺、介质和设备进行变更前，应进行风险评估，并根据评估结果采取相应的安全措施。</w:t>
      </w:r>
    </w:p>
    <w:p>
      <w:pPr>
        <w:rPr>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5 </w:t>
      </w:r>
      <w:r>
        <w:rPr>
          <w:rFonts w:hint="eastAsia" w:ascii="黑体" w:hAnsi="黑体" w:eastAsia="黑体" w:cs="黑体"/>
          <w:kern w:val="0"/>
          <w:szCs w:val="21"/>
        </w:rPr>
        <w:t xml:space="preserve"> </w:t>
      </w:r>
      <w:r>
        <w:rPr>
          <w:rFonts w:hint="eastAsia"/>
          <w:szCs w:val="21"/>
        </w:rPr>
        <w:t>光气及光气化设施的变更（不包括同等替换）应由有资质的设计单位进行设计或确认后方可进行。</w:t>
      </w:r>
    </w:p>
    <w:p>
      <w:pPr>
        <w:rPr>
          <w:rFonts w:ascii="宋体" w:hAnsi="宋体"/>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6 </w:t>
      </w:r>
      <w:r>
        <w:rPr>
          <w:rFonts w:hint="eastAsia" w:ascii="黑体" w:hAnsi="黑体" w:eastAsia="黑体" w:cs="黑体"/>
          <w:kern w:val="0"/>
          <w:szCs w:val="21"/>
        </w:rPr>
        <w:t xml:space="preserve"> </w:t>
      </w:r>
      <w:r>
        <w:rPr>
          <w:rFonts w:hint="eastAsia" w:ascii="宋体" w:hAnsi="宋体"/>
          <w:szCs w:val="21"/>
        </w:rPr>
        <w:t>对含有光气物料的设备（无论是否</w:t>
      </w:r>
      <w:r>
        <w:rPr>
          <w:szCs w:val="21"/>
        </w:rPr>
        <w:t>为压力容器）的变更，如改变主要受压元件的结构或者改变设备的运行参数、盛装介质、用途等，均应符合TSG 21的相关规定。施工过程应当经过具有相应资质的特种设备检验机构进行监督检验，未经监督检验或者</w:t>
      </w:r>
      <w:r>
        <w:rPr>
          <w:rFonts w:hint="eastAsia" w:ascii="宋体" w:hAnsi="宋体"/>
          <w:szCs w:val="21"/>
        </w:rPr>
        <w:t>监督检验不合格的设备不得投入使用。</w:t>
      </w:r>
    </w:p>
    <w:p>
      <w:pPr>
        <w:rPr>
          <w:rFonts w:ascii="宋体" w:hAnsi="宋体"/>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7 </w:t>
      </w:r>
      <w:r>
        <w:rPr>
          <w:rFonts w:hint="eastAsia" w:ascii="黑体" w:hAnsi="黑体" w:eastAsia="黑体" w:cs="黑体"/>
          <w:kern w:val="0"/>
          <w:szCs w:val="21"/>
        </w:rPr>
        <w:t xml:space="preserve"> </w:t>
      </w:r>
      <w:r>
        <w:rPr>
          <w:rFonts w:hint="eastAsia" w:ascii="宋体" w:hAnsi="宋体"/>
          <w:szCs w:val="21"/>
        </w:rPr>
        <w:t>对含有光气物料的管</w:t>
      </w:r>
      <w:r>
        <w:rPr>
          <w:szCs w:val="21"/>
        </w:rPr>
        <w:t>道（无论是否为压力管道）受压部分结构的变更，如改变受压元件的规格、材质，改变管道的结构布置，改变支吊架位置等，应当实施监督检验。监督检验的相关要求不应低于TSG D0001对GC1级压力管道的</w:t>
      </w:r>
      <w:r>
        <w:rPr>
          <w:rFonts w:hint="eastAsia" w:ascii="宋体" w:hAnsi="宋体"/>
          <w:szCs w:val="21"/>
        </w:rPr>
        <w:t>相关规定。</w:t>
      </w:r>
    </w:p>
    <w:p>
      <w:pPr>
        <w:rPr>
          <w:szCs w:val="21"/>
        </w:rPr>
      </w:pPr>
      <w:r>
        <w:rPr>
          <w:rFonts w:ascii="黑体" w:hAnsi="黑体" w:eastAsia="黑体" w:cs="黑体"/>
          <w:kern w:val="0"/>
          <w:szCs w:val="21"/>
        </w:rPr>
        <w:t>6.3</w:t>
      </w:r>
      <w:r>
        <w:rPr>
          <w:rFonts w:hint="eastAsia" w:ascii="黑体" w:hAnsi="黑体" w:eastAsia="黑体" w:cs="黑体"/>
          <w:kern w:val="0"/>
          <w:szCs w:val="21"/>
        </w:rPr>
        <w:t>.</w:t>
      </w:r>
      <w:r>
        <w:rPr>
          <w:rFonts w:ascii="黑体" w:hAnsi="黑体" w:eastAsia="黑体" w:cs="黑体"/>
          <w:kern w:val="0"/>
          <w:szCs w:val="21"/>
        </w:rPr>
        <w:t xml:space="preserve">8 </w:t>
      </w:r>
      <w:r>
        <w:rPr>
          <w:rFonts w:hint="eastAsia" w:ascii="黑体" w:hAnsi="黑体" w:eastAsia="黑体" w:cs="黑体"/>
          <w:kern w:val="0"/>
          <w:szCs w:val="21"/>
        </w:rPr>
        <w:t xml:space="preserve"> </w:t>
      </w:r>
      <w:r>
        <w:rPr>
          <w:rFonts w:hint="eastAsia"/>
          <w:szCs w:val="21"/>
        </w:rPr>
        <w:t>光气及光气装置规模扩大、原辅材料和介质发生变化、增加光气及光气化设备（不包括备用设备）、工艺路线和操作条件发生变化时，应按照光气及光气化项目安全许可的要求进行。</w:t>
      </w:r>
    </w:p>
    <w:p>
      <w:pPr>
        <w:pStyle w:val="79"/>
        <w:spacing w:before="228" w:after="228"/>
      </w:pPr>
      <w:bookmarkStart w:id="72" w:name="_Toc115377410"/>
      <w:r>
        <w:t>6.4</w:t>
      </w:r>
      <w:r>
        <w:rPr>
          <w:rFonts w:hint="eastAsia"/>
        </w:rPr>
        <w:t xml:space="preserve">  维护保养、维修、定期检查</w:t>
      </w:r>
      <w:bookmarkEnd w:id="72"/>
    </w:p>
    <w:p>
      <w:pPr>
        <w:rPr>
          <w:rFonts w:ascii="宋体" w:hAnsi="宋体"/>
          <w:szCs w:val="21"/>
        </w:rPr>
      </w:pPr>
      <w:r>
        <w:rPr>
          <w:rFonts w:ascii="黑体" w:hAnsi="黑体" w:eastAsia="黑体" w:cs="黑体"/>
          <w:kern w:val="0"/>
          <w:szCs w:val="21"/>
        </w:rPr>
        <w:t>6.4</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szCs w:val="21"/>
        </w:rPr>
        <w:t>企业应建立光气及光气化</w:t>
      </w:r>
      <w:r>
        <w:rPr>
          <w:szCs w:val="21"/>
        </w:rPr>
        <w:t>装置的维护保养、维修、定期检验的管理制度。对光气及光气化装置内的所有接触光气的设施进行运行检查、维护保养，并对压力容器、压力管道和泄放装置等特种设备进行定期检验，检验时间和检验范围应符合TSG21、TSG D0001的检</w:t>
      </w:r>
      <w:r>
        <w:rPr>
          <w:rFonts w:hint="eastAsia" w:ascii="宋体" w:hAnsi="宋体"/>
          <w:szCs w:val="21"/>
        </w:rPr>
        <w:t>验要求。企业可以根据运行情况缩短检验周期。</w:t>
      </w:r>
    </w:p>
    <w:p>
      <w:pPr>
        <w:rPr>
          <w:rFonts w:ascii="宋体" w:hAnsi="宋体"/>
          <w:szCs w:val="21"/>
        </w:rPr>
      </w:pPr>
      <w:r>
        <w:rPr>
          <w:rFonts w:ascii="黑体" w:hAnsi="黑体" w:eastAsia="黑体" w:cs="黑体"/>
          <w:kern w:val="0"/>
          <w:szCs w:val="21"/>
        </w:rPr>
        <w:t>6.4</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ascii="宋体" w:hAnsi="宋体"/>
          <w:szCs w:val="21"/>
        </w:rPr>
        <w:t>如果含光气的设施需要打开进行维修、清洁或检查，在打开之前，应进行脱除光气及清洗置换等程序，可用溶剂进行冲洗，用氨或烧碱净化、用氮气或其他惰性气体进行吹扫并排空，排空气进入光气破坏系统。之后还需进行分析化验，确保无有毒有害物质方可打开。避免光气泄漏和工作人员接触光气的风险。</w:t>
      </w:r>
    </w:p>
    <w:p>
      <w:pPr>
        <w:rPr>
          <w:rFonts w:ascii="宋体" w:hAnsi="宋体"/>
          <w:szCs w:val="21"/>
        </w:rPr>
      </w:pPr>
      <w:r>
        <w:rPr>
          <w:rFonts w:ascii="黑体" w:hAnsi="黑体" w:eastAsia="黑体" w:cs="黑体"/>
          <w:kern w:val="0"/>
          <w:szCs w:val="21"/>
        </w:rPr>
        <w:t>6.4</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ascii="宋体" w:hAnsi="宋体"/>
          <w:szCs w:val="21"/>
        </w:rPr>
        <w:t>任何器械在离开光气装置进行维修或处理时（包括废弃的设备），都要进行除光气的净化处理，通常用氨水或烧碱去清洗各个组成部件，净化程序须书面制定，净化过程应全程记录，确保各个部件没有携带光气。</w:t>
      </w:r>
    </w:p>
    <w:p>
      <w:pPr>
        <w:rPr>
          <w:rFonts w:ascii="宋体" w:hAnsi="宋体"/>
          <w:szCs w:val="21"/>
        </w:rPr>
      </w:pPr>
      <w:r>
        <w:rPr>
          <w:rFonts w:ascii="黑体" w:hAnsi="黑体" w:eastAsia="黑体" w:cs="黑体"/>
          <w:kern w:val="0"/>
          <w:szCs w:val="21"/>
        </w:rPr>
        <w:t>6.4</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ascii="黑体" w:hAnsi="黑体" w:eastAsia="黑体" w:cs="黑体"/>
          <w:kern w:val="0"/>
          <w:szCs w:val="21"/>
        </w:rPr>
        <w:t xml:space="preserve"> </w:t>
      </w:r>
      <w:r>
        <w:rPr>
          <w:rFonts w:hint="eastAsia" w:ascii="宋体" w:hAnsi="宋体"/>
          <w:szCs w:val="21"/>
        </w:rPr>
        <w:t>对含光气物料的设备（无论是否为压力容器）进行主要受压元件的更换、矫形、挖补，以及壳体对接接头的补焊或者粘接等重大修理时，应符合TSG 21的相关规定。重大修理施工过程应当经过具有相应资质的特种设备检验机构进行监督检验，未经监督检验或者监督检验不合格的设备不得投入使用。</w:t>
      </w:r>
    </w:p>
    <w:p>
      <w:pPr>
        <w:pStyle w:val="79"/>
        <w:spacing w:before="228" w:after="228"/>
        <w:rPr>
          <w:bCs/>
        </w:rPr>
      </w:pPr>
      <w:bookmarkStart w:id="73" w:name="_Toc115377411"/>
      <w:r>
        <w:rPr>
          <w:bCs/>
        </w:rPr>
        <w:t>6.5</w:t>
      </w:r>
      <w:r>
        <w:rPr>
          <w:rFonts w:hint="eastAsia"/>
          <w:bCs/>
        </w:rPr>
        <w:t xml:space="preserve">  个体和作业防护</w:t>
      </w:r>
      <w:bookmarkEnd w:id="73"/>
    </w:p>
    <w:p>
      <w:pPr>
        <w:rPr>
          <w:kern w:val="0"/>
          <w:szCs w:val="21"/>
        </w:rPr>
      </w:pPr>
      <w:r>
        <w:rPr>
          <w:rFonts w:ascii="黑体" w:hAnsi="黑体" w:eastAsia="黑体" w:cs="黑体"/>
          <w:kern w:val="0"/>
          <w:szCs w:val="21"/>
        </w:rPr>
        <w:t>6.5</w:t>
      </w:r>
      <w:r>
        <w:rPr>
          <w:rFonts w:hint="eastAsia" w:ascii="黑体" w:hAnsi="黑体" w:eastAsia="黑体" w:cs="黑体"/>
          <w:kern w:val="0"/>
          <w:szCs w:val="21"/>
        </w:rPr>
        <w:t>.</w:t>
      </w:r>
      <w:r>
        <w:rPr>
          <w:rFonts w:ascii="黑体" w:hAnsi="黑体" w:eastAsia="黑体" w:cs="黑体"/>
          <w:kern w:val="0"/>
          <w:szCs w:val="21"/>
        </w:rPr>
        <w:t xml:space="preserve">1 </w:t>
      </w:r>
      <w:r>
        <w:rPr>
          <w:rFonts w:hint="eastAsia" w:ascii="黑体" w:hAnsi="黑体" w:eastAsia="黑体" w:cs="黑体"/>
          <w:kern w:val="0"/>
          <w:szCs w:val="21"/>
        </w:rPr>
        <w:t xml:space="preserve"> </w:t>
      </w:r>
      <w:r>
        <w:rPr>
          <w:rFonts w:hint="eastAsia" w:ascii="宋体" w:hAnsi="宋体"/>
          <w:szCs w:val="21"/>
        </w:rPr>
        <w:t>光气及光气化装置</w:t>
      </w:r>
      <w:r>
        <w:rPr>
          <w:rFonts w:hint="eastAsia" w:ascii="宋体" w:hAnsi="宋体" w:cs="宋体"/>
          <w:kern w:val="0"/>
          <w:szCs w:val="21"/>
        </w:rPr>
        <w:t>应配备有效的防</w:t>
      </w:r>
      <w:r>
        <w:rPr>
          <w:kern w:val="0"/>
          <w:szCs w:val="21"/>
        </w:rPr>
        <w:t>护器材，防护器材的配置见表2：</w:t>
      </w:r>
    </w:p>
    <w:p>
      <w:pPr>
        <w:widowControl/>
        <w:spacing w:before="286" w:beforeLines="100" w:after="171" w:afterLines="60" w:line="240" w:lineRule="auto"/>
        <w:jc w:val="center"/>
        <w:rPr>
          <w:rFonts w:ascii="黑体" w:hAnsi="黑体" w:eastAsia="黑体" w:cs="宋体"/>
          <w:kern w:val="0"/>
          <w:szCs w:val="21"/>
        </w:rPr>
      </w:pPr>
      <w:r>
        <w:rPr>
          <w:rFonts w:hint="eastAsia" w:ascii="黑体" w:hAnsi="黑体" w:eastAsia="黑体" w:cs="宋体"/>
          <w:bCs/>
          <w:kern w:val="0"/>
          <w:szCs w:val="21"/>
        </w:rPr>
        <w:t>表2  防护器材配置表</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244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29" w:type="dxa"/>
            <w:vAlign w:val="center"/>
          </w:tcPr>
          <w:p>
            <w:pPr>
              <w:widowControl/>
              <w:adjustRightInd w:val="0"/>
              <w:spacing w:line="400" w:lineRule="exact"/>
              <w:jc w:val="center"/>
              <w:rPr>
                <w:rFonts w:ascii="宋体" w:cs="宋体"/>
                <w:kern w:val="0"/>
                <w:szCs w:val="21"/>
              </w:rPr>
            </w:pPr>
            <w:r>
              <w:rPr>
                <w:rFonts w:hint="eastAsia" w:ascii="宋体" w:hAnsi="宋体" w:cs="宋体"/>
                <w:bCs/>
                <w:kern w:val="0"/>
                <w:szCs w:val="21"/>
              </w:rPr>
              <w:t>序号</w:t>
            </w:r>
          </w:p>
        </w:tc>
        <w:tc>
          <w:tcPr>
            <w:tcW w:w="2445" w:type="dxa"/>
            <w:vAlign w:val="center"/>
          </w:tcPr>
          <w:p>
            <w:pPr>
              <w:widowControl/>
              <w:adjustRightInd w:val="0"/>
              <w:spacing w:line="400" w:lineRule="exact"/>
              <w:jc w:val="center"/>
              <w:rPr>
                <w:rFonts w:ascii="宋体" w:cs="宋体"/>
                <w:kern w:val="0"/>
                <w:szCs w:val="21"/>
              </w:rPr>
            </w:pPr>
            <w:r>
              <w:rPr>
                <w:rFonts w:hint="eastAsia" w:ascii="宋体" w:hAnsi="宋体" w:cs="宋体"/>
                <w:bCs/>
                <w:kern w:val="0"/>
                <w:szCs w:val="21"/>
              </w:rPr>
              <w:t>器材名称</w:t>
            </w:r>
          </w:p>
        </w:tc>
        <w:tc>
          <w:tcPr>
            <w:tcW w:w="2835" w:type="dxa"/>
            <w:vAlign w:val="center"/>
          </w:tcPr>
          <w:p>
            <w:pPr>
              <w:widowControl/>
              <w:adjustRightInd w:val="0"/>
              <w:spacing w:line="400" w:lineRule="exact"/>
              <w:jc w:val="center"/>
              <w:rPr>
                <w:rFonts w:ascii="宋体" w:cs="宋体"/>
                <w:kern w:val="0"/>
                <w:szCs w:val="21"/>
              </w:rPr>
            </w:pPr>
            <w:r>
              <w:rPr>
                <w:rFonts w:hint="eastAsia" w:ascii="宋体" w:cs="宋体"/>
                <w:kern w:val="0"/>
                <w:szCs w:val="21"/>
              </w:rPr>
              <w:t>配置数量</w:t>
            </w:r>
          </w:p>
        </w:tc>
        <w:tc>
          <w:tcPr>
            <w:tcW w:w="2835" w:type="dxa"/>
            <w:vAlign w:val="center"/>
          </w:tcPr>
          <w:p>
            <w:pPr>
              <w:widowControl/>
              <w:adjustRightInd w:val="0"/>
              <w:spacing w:line="400" w:lineRule="exact"/>
              <w:jc w:val="center"/>
              <w:rPr>
                <w:rFonts w:ascii="宋体" w:cs="宋体"/>
                <w:kern w:val="0"/>
                <w:szCs w:val="21"/>
              </w:rPr>
            </w:pPr>
            <w:r>
              <w:rPr>
                <w:rFonts w:hint="eastAsia" w:ascii="宋体" w:cs="宋体"/>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pPr>
              <w:widowControl/>
              <w:adjustRightInd w:val="0"/>
              <w:spacing w:line="400" w:lineRule="exact"/>
              <w:jc w:val="center"/>
              <w:rPr>
                <w:kern w:val="0"/>
                <w:szCs w:val="21"/>
              </w:rPr>
            </w:pPr>
            <w:r>
              <w:rPr>
                <w:kern w:val="0"/>
                <w:szCs w:val="21"/>
              </w:rPr>
              <w:t>1</w:t>
            </w:r>
          </w:p>
        </w:tc>
        <w:tc>
          <w:tcPr>
            <w:tcW w:w="2445" w:type="dxa"/>
            <w:vAlign w:val="center"/>
          </w:tcPr>
          <w:p>
            <w:pPr>
              <w:widowControl/>
              <w:adjustRightInd w:val="0"/>
              <w:spacing w:line="400" w:lineRule="exact"/>
              <w:rPr>
                <w:rFonts w:ascii="宋体" w:cs="宋体"/>
                <w:kern w:val="0"/>
                <w:szCs w:val="21"/>
              </w:rPr>
            </w:pPr>
            <w:r>
              <w:rPr>
                <w:rFonts w:hint="eastAsia" w:ascii="宋体" w:hAnsi="宋体" w:cs="宋体"/>
                <w:bCs/>
                <w:kern w:val="0"/>
                <w:szCs w:val="21"/>
              </w:rPr>
              <w:t>过滤式防毒面具</w:t>
            </w:r>
          </w:p>
        </w:tc>
        <w:tc>
          <w:tcPr>
            <w:tcW w:w="2835" w:type="dxa"/>
            <w:vAlign w:val="center"/>
          </w:tcPr>
          <w:p>
            <w:pPr>
              <w:widowControl/>
              <w:adjustRightInd w:val="0"/>
              <w:spacing w:line="400" w:lineRule="exact"/>
              <w:rPr>
                <w:rFonts w:ascii="宋体" w:cs="宋体"/>
                <w:kern w:val="0"/>
                <w:szCs w:val="21"/>
              </w:rPr>
            </w:pPr>
            <w:r>
              <w:rPr>
                <w:rFonts w:hint="eastAsia" w:ascii="宋体" w:hAnsi="宋体"/>
                <w:szCs w:val="21"/>
              </w:rPr>
              <w:t>按操作工人数配置</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光气、氯气、一氧化碳等类型或综合型。</w:t>
            </w:r>
          </w:p>
          <w:p>
            <w:pPr>
              <w:widowControl/>
              <w:adjustRightInd w:val="0"/>
              <w:spacing w:line="400" w:lineRule="exact"/>
              <w:rPr>
                <w:rFonts w:ascii="宋体" w:hAnsi="宋体"/>
                <w:szCs w:val="21"/>
              </w:rPr>
            </w:pPr>
            <w:r>
              <w:rPr>
                <w:rFonts w:hint="eastAsia" w:ascii="宋体" w:hAnsi="宋体"/>
                <w:szCs w:val="21"/>
              </w:rPr>
              <w:t>现场巡检人员随身携带,必要时佩戴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pPr>
              <w:widowControl/>
              <w:adjustRightInd w:val="0"/>
              <w:spacing w:line="400" w:lineRule="exact"/>
              <w:jc w:val="center"/>
              <w:rPr>
                <w:kern w:val="0"/>
                <w:szCs w:val="21"/>
              </w:rPr>
            </w:pPr>
            <w:r>
              <w:rPr>
                <w:kern w:val="0"/>
                <w:szCs w:val="21"/>
              </w:rPr>
              <w:t>2</w:t>
            </w:r>
          </w:p>
        </w:tc>
        <w:tc>
          <w:tcPr>
            <w:tcW w:w="2445" w:type="dxa"/>
            <w:vAlign w:val="center"/>
          </w:tcPr>
          <w:p>
            <w:pPr>
              <w:widowControl/>
              <w:adjustRightInd w:val="0"/>
              <w:spacing w:line="400" w:lineRule="exact"/>
              <w:rPr>
                <w:rFonts w:ascii="宋体" w:hAnsi="宋体" w:cs="宋体"/>
                <w:bCs/>
                <w:kern w:val="0"/>
                <w:szCs w:val="21"/>
              </w:rPr>
            </w:pPr>
            <w:r>
              <w:rPr>
                <w:rFonts w:hint="eastAsia" w:ascii="宋体" w:hAnsi="宋体" w:cs="宋体"/>
                <w:bCs/>
                <w:kern w:val="0"/>
                <w:szCs w:val="21"/>
              </w:rPr>
              <w:t>紧急逃生器</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进入光气装置人员的数量</w:t>
            </w:r>
          </w:p>
        </w:tc>
        <w:tc>
          <w:tcPr>
            <w:tcW w:w="2835" w:type="dxa"/>
            <w:vAlign w:val="center"/>
          </w:tcPr>
          <w:p>
            <w:pPr>
              <w:widowControl/>
              <w:adjustRightInd w:val="0"/>
              <w:spacing w:line="40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29" w:type="dxa"/>
            <w:vAlign w:val="center"/>
          </w:tcPr>
          <w:p>
            <w:pPr>
              <w:widowControl/>
              <w:adjustRightInd w:val="0"/>
              <w:spacing w:line="400" w:lineRule="exact"/>
              <w:jc w:val="center"/>
              <w:rPr>
                <w:kern w:val="0"/>
                <w:szCs w:val="21"/>
              </w:rPr>
            </w:pPr>
            <w:r>
              <w:rPr>
                <w:kern w:val="0"/>
                <w:szCs w:val="21"/>
              </w:rPr>
              <w:t>3</w:t>
            </w:r>
          </w:p>
        </w:tc>
        <w:tc>
          <w:tcPr>
            <w:tcW w:w="2445" w:type="dxa"/>
            <w:vAlign w:val="center"/>
          </w:tcPr>
          <w:p>
            <w:pPr>
              <w:widowControl/>
              <w:adjustRightInd w:val="0"/>
              <w:spacing w:line="400" w:lineRule="exact"/>
              <w:rPr>
                <w:rFonts w:ascii="宋体" w:hAnsi="宋体" w:cs="宋体"/>
                <w:bCs/>
                <w:kern w:val="0"/>
                <w:szCs w:val="21"/>
              </w:rPr>
            </w:pPr>
            <w:r>
              <w:rPr>
                <w:rFonts w:hint="eastAsia" w:ascii="宋体" w:hAnsi="宋体" w:cs="宋体"/>
                <w:bCs/>
                <w:kern w:val="0"/>
                <w:szCs w:val="21"/>
              </w:rPr>
              <w:t>防喷溅面罩</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按操作工人数配置</w:t>
            </w:r>
          </w:p>
        </w:tc>
        <w:tc>
          <w:tcPr>
            <w:tcW w:w="2835" w:type="dxa"/>
            <w:vAlign w:val="center"/>
          </w:tcPr>
          <w:p>
            <w:pPr>
              <w:widowControl/>
              <w:adjustRightInd w:val="0"/>
              <w:spacing w:line="40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pPr>
              <w:widowControl/>
              <w:adjustRightInd w:val="0"/>
              <w:spacing w:line="400" w:lineRule="exact"/>
              <w:jc w:val="center"/>
              <w:rPr>
                <w:kern w:val="0"/>
                <w:szCs w:val="21"/>
              </w:rPr>
            </w:pPr>
            <w:r>
              <w:rPr>
                <w:kern w:val="0"/>
                <w:szCs w:val="21"/>
              </w:rPr>
              <w:t>4</w:t>
            </w:r>
          </w:p>
        </w:tc>
        <w:tc>
          <w:tcPr>
            <w:tcW w:w="2445" w:type="dxa"/>
            <w:vAlign w:val="center"/>
          </w:tcPr>
          <w:p>
            <w:pPr>
              <w:widowControl/>
              <w:adjustRightInd w:val="0"/>
              <w:spacing w:line="400" w:lineRule="exact"/>
              <w:rPr>
                <w:rFonts w:ascii="宋体" w:hAnsi="宋体" w:cs="宋体"/>
                <w:bCs/>
                <w:kern w:val="0"/>
                <w:szCs w:val="21"/>
              </w:rPr>
            </w:pPr>
            <w:r>
              <w:rPr>
                <w:rFonts w:hint="eastAsia" w:ascii="宋体" w:hAnsi="宋体" w:cs="宋体"/>
                <w:bCs/>
                <w:kern w:val="0"/>
                <w:szCs w:val="21"/>
              </w:rPr>
              <w:t>正压式空气呼吸器</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按紧急作业人员的人数配置</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应留有适当备用数量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pPr>
              <w:widowControl/>
              <w:adjustRightInd w:val="0"/>
              <w:spacing w:line="400" w:lineRule="exact"/>
              <w:jc w:val="center"/>
              <w:rPr>
                <w:kern w:val="0"/>
                <w:szCs w:val="21"/>
              </w:rPr>
            </w:pPr>
            <w:r>
              <w:rPr>
                <w:kern w:val="0"/>
                <w:szCs w:val="21"/>
              </w:rPr>
              <w:t>5</w:t>
            </w:r>
          </w:p>
        </w:tc>
        <w:tc>
          <w:tcPr>
            <w:tcW w:w="2445" w:type="dxa"/>
            <w:vAlign w:val="center"/>
          </w:tcPr>
          <w:p>
            <w:pPr>
              <w:widowControl/>
              <w:adjustRightInd w:val="0"/>
              <w:spacing w:line="400" w:lineRule="exact"/>
              <w:rPr>
                <w:rFonts w:ascii="宋体" w:hAnsi="宋体" w:cs="宋体"/>
                <w:bCs/>
                <w:kern w:val="0"/>
                <w:szCs w:val="21"/>
              </w:rPr>
            </w:pPr>
            <w:r>
              <w:rPr>
                <w:rFonts w:hint="eastAsia" w:ascii="宋体" w:hAnsi="宋体" w:cs="宋体"/>
                <w:bCs/>
                <w:kern w:val="0"/>
                <w:szCs w:val="21"/>
              </w:rPr>
              <w:t>气密防化服</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按紧急作业人员的人数配置</w:t>
            </w:r>
          </w:p>
        </w:tc>
        <w:tc>
          <w:tcPr>
            <w:tcW w:w="2835" w:type="dxa"/>
            <w:vAlign w:val="center"/>
          </w:tcPr>
          <w:p>
            <w:pPr>
              <w:widowControl/>
              <w:adjustRightInd w:val="0"/>
              <w:spacing w:line="40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pPr>
              <w:widowControl/>
              <w:adjustRightInd w:val="0"/>
              <w:spacing w:line="400" w:lineRule="exact"/>
              <w:jc w:val="center"/>
              <w:rPr>
                <w:kern w:val="0"/>
                <w:szCs w:val="21"/>
              </w:rPr>
            </w:pPr>
            <w:r>
              <w:rPr>
                <w:kern w:val="0"/>
                <w:szCs w:val="21"/>
              </w:rPr>
              <w:t>6</w:t>
            </w:r>
          </w:p>
        </w:tc>
        <w:tc>
          <w:tcPr>
            <w:tcW w:w="2445" w:type="dxa"/>
            <w:vAlign w:val="center"/>
          </w:tcPr>
          <w:p>
            <w:pPr>
              <w:widowControl/>
              <w:adjustRightInd w:val="0"/>
              <w:spacing w:line="400" w:lineRule="exact"/>
              <w:rPr>
                <w:rFonts w:ascii="宋体" w:hAnsi="宋体" w:cs="宋体"/>
                <w:bCs/>
                <w:kern w:val="0"/>
                <w:szCs w:val="21"/>
              </w:rPr>
            </w:pPr>
            <w:r>
              <w:rPr>
                <w:rFonts w:hint="eastAsia" w:ascii="宋体" w:hAnsi="宋体" w:cs="宋体"/>
                <w:bCs/>
                <w:kern w:val="0"/>
                <w:szCs w:val="21"/>
              </w:rPr>
              <w:t>便携式有毒气体检测仪</w:t>
            </w:r>
          </w:p>
        </w:tc>
        <w:tc>
          <w:tcPr>
            <w:tcW w:w="2835" w:type="dxa"/>
            <w:vAlign w:val="center"/>
          </w:tcPr>
          <w:p>
            <w:pPr>
              <w:widowControl/>
              <w:adjustRightInd w:val="0"/>
              <w:spacing w:line="400" w:lineRule="exact"/>
              <w:rPr>
                <w:rFonts w:ascii="宋体" w:hAnsi="宋体"/>
                <w:szCs w:val="21"/>
              </w:rPr>
            </w:pPr>
            <w:r>
              <w:rPr>
                <w:rFonts w:hint="eastAsia" w:ascii="宋体" w:hAnsi="宋体"/>
                <w:szCs w:val="21"/>
              </w:rPr>
              <w:t>按操作工人数或最大班作业人数配置</w:t>
            </w:r>
          </w:p>
        </w:tc>
        <w:tc>
          <w:tcPr>
            <w:tcW w:w="2835" w:type="dxa"/>
            <w:vAlign w:val="center"/>
          </w:tcPr>
          <w:p>
            <w:pPr>
              <w:widowControl/>
              <w:adjustRightInd w:val="0"/>
              <w:spacing w:line="400" w:lineRule="exact"/>
              <w:rPr>
                <w:rFonts w:ascii="宋体" w:hAnsi="宋体"/>
                <w:szCs w:val="21"/>
              </w:rPr>
            </w:pPr>
          </w:p>
        </w:tc>
      </w:tr>
    </w:tbl>
    <w:p>
      <w:pPr>
        <w:spacing w:before="286" w:beforeLines="100"/>
        <w:rPr>
          <w:szCs w:val="21"/>
        </w:rPr>
      </w:pPr>
      <w:r>
        <w:rPr>
          <w:rFonts w:ascii="黑体" w:hAnsi="黑体" w:eastAsia="黑体" w:cs="黑体"/>
          <w:kern w:val="0"/>
          <w:szCs w:val="21"/>
        </w:rPr>
        <w:t>6.5</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szCs w:val="21"/>
        </w:rPr>
        <w:t>进入光气区域内的所有人员均应佩戴光气徽章，并按制造商的建议定期更换；光气徽章需正面固定在靠近呼吸区域的位置。</w:t>
      </w:r>
    </w:p>
    <w:p>
      <w:pPr>
        <w:rPr>
          <w:szCs w:val="21"/>
        </w:rPr>
      </w:pPr>
      <w:r>
        <w:rPr>
          <w:rFonts w:ascii="黑体" w:hAnsi="黑体" w:eastAsia="黑体" w:cs="黑体"/>
          <w:kern w:val="0"/>
          <w:szCs w:val="21"/>
        </w:rPr>
        <w:t>6.5</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ascii="宋体" w:hAnsi="宋体"/>
          <w:szCs w:val="21"/>
        </w:rPr>
        <w:t>光气及光气化装置各</w:t>
      </w:r>
      <w:r>
        <w:rPr>
          <w:rFonts w:hint="eastAsia"/>
          <w:szCs w:val="21"/>
        </w:rPr>
        <w:t>岗位配备急救箱，急救箱内根据需要配置常规的急救药品，还须配置光气的解毒药品。急救箱应当设置在便于操作工取用的地点。</w:t>
      </w:r>
    </w:p>
    <w:p>
      <w:pPr>
        <w:rPr>
          <w:rFonts w:asciiTheme="minorEastAsia" w:hAnsiTheme="minorEastAsia" w:eastAsiaTheme="minorEastAsia"/>
          <w:szCs w:val="21"/>
        </w:rPr>
      </w:pPr>
      <w:bookmarkStart w:id="74" w:name="_Hlk98841478"/>
      <w:r>
        <w:rPr>
          <w:rFonts w:ascii="黑体" w:hAnsi="黑体" w:eastAsia="黑体" w:cs="黑体"/>
          <w:kern w:val="0"/>
          <w:szCs w:val="21"/>
        </w:rPr>
        <w:t>6.5</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ascii="黑体" w:hAnsi="黑体" w:eastAsia="黑体" w:cs="黑体"/>
          <w:kern w:val="0"/>
          <w:szCs w:val="21"/>
        </w:rPr>
        <w:t xml:space="preserve"> </w:t>
      </w:r>
      <w:r>
        <w:rPr>
          <w:rFonts w:hint="eastAsia" w:asciiTheme="minorEastAsia" w:hAnsiTheme="minorEastAsia" w:eastAsiaTheme="minorEastAsia"/>
          <w:szCs w:val="21"/>
        </w:rPr>
        <w:t>光气及光气化企业</w:t>
      </w:r>
      <w:r>
        <w:rPr>
          <w:rFonts w:eastAsiaTheme="minorEastAsia"/>
          <w:szCs w:val="21"/>
        </w:rPr>
        <w:t>或园区应按照HG 20571的要求设置有毒气体防护站或紧急救援站，配备相应的气防站装备、急救设施和药品。其配置应满足现场应急救援</w:t>
      </w:r>
      <w:r>
        <w:rPr>
          <w:rFonts w:hint="eastAsia" w:asciiTheme="minorEastAsia" w:hAnsiTheme="minorEastAsia" w:eastAsiaTheme="minorEastAsia"/>
          <w:szCs w:val="21"/>
        </w:rPr>
        <w:t>、工作场所监测、气体防护和救援器具的检查保养、更换和充装气瓶等职能要求，且需配备有救护经验的医务人员。</w:t>
      </w:r>
      <w:bookmarkEnd w:id="74"/>
    </w:p>
    <w:p>
      <w:pPr>
        <w:pStyle w:val="79"/>
        <w:spacing w:before="228" w:after="228"/>
      </w:pPr>
      <w:bookmarkStart w:id="75" w:name="_Toc115377412"/>
      <w:r>
        <w:t>6.6</w:t>
      </w:r>
      <w:r>
        <w:rPr>
          <w:rFonts w:hint="eastAsia"/>
        </w:rPr>
        <w:t xml:space="preserve"> </w:t>
      </w:r>
      <w:r>
        <w:t xml:space="preserve"> </w:t>
      </w:r>
      <w:r>
        <w:rPr>
          <w:rFonts w:hint="eastAsia"/>
        </w:rPr>
        <w:t>警示标识</w:t>
      </w:r>
      <w:bookmarkEnd w:id="75"/>
    </w:p>
    <w:p>
      <w:pPr>
        <w:rPr>
          <w:szCs w:val="21"/>
        </w:rPr>
      </w:pPr>
      <w:r>
        <w:rPr>
          <w:rFonts w:ascii="黑体" w:hAnsi="黑体" w:eastAsia="黑体" w:cs="黑体"/>
          <w:kern w:val="0"/>
          <w:szCs w:val="21"/>
        </w:rPr>
        <w:t>6.6</w:t>
      </w:r>
      <w:r>
        <w:rPr>
          <w:rFonts w:hint="eastAsia" w:ascii="黑体" w:hAnsi="黑体" w:eastAsia="黑体" w:cs="黑体"/>
          <w:kern w:val="0"/>
          <w:szCs w:val="21"/>
        </w:rPr>
        <w:t>.</w:t>
      </w:r>
      <w:r>
        <w:rPr>
          <w:rFonts w:ascii="黑体" w:hAnsi="黑体" w:eastAsia="黑体" w:cs="黑体"/>
          <w:kern w:val="0"/>
          <w:szCs w:val="21"/>
        </w:rPr>
        <w:t xml:space="preserve">1 </w:t>
      </w:r>
      <w:r>
        <w:rPr>
          <w:rFonts w:hint="eastAsia" w:ascii="黑体" w:hAnsi="黑体" w:eastAsia="黑体" w:cs="黑体"/>
          <w:kern w:val="0"/>
          <w:szCs w:val="21"/>
        </w:rPr>
        <w:t xml:space="preserve"> </w:t>
      </w:r>
      <w:r>
        <w:rPr>
          <w:szCs w:val="21"/>
        </w:rPr>
        <w:t>在企业醒目位置设置公告栏，在存在安全生产风险的岗位设置告知卡，分别标明本企业、本岗位主要危险危害因素、后果、事故预防及应急措施、报告电话等内容。</w:t>
      </w:r>
    </w:p>
    <w:p>
      <w:pPr>
        <w:rPr>
          <w:rFonts w:ascii="宋体" w:hAnsi="宋体" w:cs="宋体"/>
          <w:szCs w:val="21"/>
        </w:rPr>
      </w:pPr>
      <w:bookmarkStart w:id="76" w:name="_Hlk98841506"/>
      <w:r>
        <w:rPr>
          <w:rFonts w:ascii="黑体" w:hAnsi="黑体" w:eastAsia="黑体" w:cs="黑体"/>
          <w:kern w:val="0"/>
          <w:szCs w:val="21"/>
        </w:rPr>
        <w:t>6.6</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szCs w:val="21"/>
        </w:rPr>
        <w:t>在可能产生危险有害因素的工作场所设置安全警示标志，安全警示标志应</w:t>
      </w:r>
      <w:r>
        <w:rPr>
          <w:szCs w:val="21"/>
        </w:rPr>
        <w:t>符合GB 2894、AQ 3047的要求。在使用高毒物品的岗位醒目位置设置告知卡，告知卡的设置满足GBZ 158、GBZ/T 203的</w:t>
      </w:r>
      <w:r>
        <w:rPr>
          <w:rFonts w:hint="eastAsia" w:ascii="宋体" w:hAnsi="宋体" w:cs="宋体"/>
          <w:szCs w:val="21"/>
        </w:rPr>
        <w:t>要求。</w:t>
      </w:r>
    </w:p>
    <w:bookmarkEnd w:id="76"/>
    <w:p>
      <w:pPr>
        <w:autoSpaceDE w:val="0"/>
        <w:autoSpaceDN w:val="0"/>
        <w:adjustRightInd w:val="0"/>
        <w:spacing w:line="240" w:lineRule="auto"/>
        <w:jc w:val="left"/>
        <w:rPr>
          <w:rFonts w:ascii="宋体" w:cs="宋体"/>
          <w:b/>
          <w:bCs/>
          <w:kern w:val="0"/>
          <w:sz w:val="30"/>
          <w:szCs w:val="30"/>
          <w:lang w:val="zh-CN"/>
        </w:rPr>
      </w:pPr>
      <w:r>
        <w:rPr>
          <w:rFonts w:ascii="黑体" w:hAnsi="黑体" w:eastAsia="黑体" w:cs="黑体"/>
          <w:kern w:val="0"/>
          <w:szCs w:val="21"/>
        </w:rPr>
        <w:t>6.6</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szCs w:val="21"/>
        </w:rPr>
        <w:t>在重大危险源所在场所应设置明显的安全警示标志，写明紧急情况下的应急处置办法。</w:t>
      </w:r>
    </w:p>
    <w:p>
      <w:pPr>
        <w:rPr>
          <w:dstrike/>
          <w:szCs w:val="21"/>
        </w:rPr>
      </w:pPr>
      <w:r>
        <w:rPr>
          <w:rFonts w:ascii="黑体" w:hAnsi="黑体" w:eastAsia="黑体" w:cs="黑体"/>
          <w:kern w:val="0"/>
          <w:szCs w:val="21"/>
        </w:rPr>
        <w:t>6.6</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szCs w:val="21"/>
        </w:rPr>
        <w:t>现场应急救援器材、冲洗设备等应在醒目位置设置清晰的标识。</w:t>
      </w:r>
    </w:p>
    <w:p>
      <w:pPr>
        <w:rPr>
          <w:szCs w:val="21"/>
        </w:rPr>
      </w:pPr>
      <w:r>
        <w:rPr>
          <w:rFonts w:ascii="黑体" w:hAnsi="黑体" w:eastAsia="黑体" w:cs="黑体"/>
          <w:kern w:val="0"/>
          <w:szCs w:val="21"/>
        </w:rPr>
        <w:t>6.6</w:t>
      </w:r>
      <w:r>
        <w:rPr>
          <w:rFonts w:hint="eastAsia" w:ascii="黑体" w:hAnsi="黑体" w:eastAsia="黑体" w:cs="黑体"/>
          <w:kern w:val="0"/>
          <w:szCs w:val="21"/>
        </w:rPr>
        <w:t>.</w:t>
      </w:r>
      <w:r>
        <w:rPr>
          <w:rFonts w:ascii="黑体" w:hAnsi="黑体" w:eastAsia="黑体" w:cs="黑体"/>
          <w:kern w:val="0"/>
          <w:szCs w:val="21"/>
        </w:rPr>
        <w:t>5</w:t>
      </w:r>
      <w:r>
        <w:rPr>
          <w:rFonts w:hint="eastAsia" w:ascii="黑体" w:hAnsi="黑体" w:eastAsia="黑体" w:cs="黑体"/>
          <w:kern w:val="0"/>
          <w:szCs w:val="21"/>
        </w:rPr>
        <w:t xml:space="preserve"> </w:t>
      </w:r>
      <w:r>
        <w:rPr>
          <w:rFonts w:ascii="黑体" w:hAnsi="黑体" w:eastAsia="黑体" w:cs="黑体"/>
          <w:kern w:val="0"/>
          <w:szCs w:val="21"/>
        </w:rPr>
        <w:t xml:space="preserve"> </w:t>
      </w:r>
      <w:r>
        <w:rPr>
          <w:szCs w:val="21"/>
        </w:rPr>
        <w:t>工厂内应安设风向标，其位置</w:t>
      </w:r>
      <w:r>
        <w:rPr>
          <w:rFonts w:hint="eastAsia" w:ascii="宋体" w:hAnsi="宋体" w:cs="宋体"/>
          <w:szCs w:val="21"/>
        </w:rPr>
        <w:t>和高度应设</w:t>
      </w:r>
      <w:r>
        <w:rPr>
          <w:szCs w:val="21"/>
        </w:rPr>
        <w:t>在本厂职工和附近范围（500m）内人员容易看到的位置。</w:t>
      </w:r>
    </w:p>
    <w:p>
      <w:pPr>
        <w:rPr>
          <w:szCs w:val="21"/>
        </w:rPr>
      </w:pPr>
      <w:r>
        <w:rPr>
          <w:rFonts w:ascii="黑体" w:hAnsi="黑体" w:eastAsia="黑体" w:cs="黑体"/>
          <w:kern w:val="0"/>
          <w:szCs w:val="21"/>
        </w:rPr>
        <w:t>6.6</w:t>
      </w:r>
      <w:r>
        <w:rPr>
          <w:rFonts w:hint="eastAsia" w:ascii="黑体" w:hAnsi="黑体" w:eastAsia="黑体" w:cs="黑体"/>
          <w:kern w:val="0"/>
          <w:szCs w:val="21"/>
        </w:rPr>
        <w:t>.</w:t>
      </w:r>
      <w:r>
        <w:rPr>
          <w:rFonts w:ascii="黑体" w:hAnsi="黑体" w:eastAsia="黑体" w:cs="黑体"/>
          <w:kern w:val="0"/>
          <w:szCs w:val="21"/>
        </w:rPr>
        <w:t xml:space="preserve">6  </w:t>
      </w:r>
      <w:r>
        <w:rPr>
          <w:rFonts w:hint="eastAsia"/>
          <w:szCs w:val="21"/>
        </w:rPr>
        <w:t>装置区应设置疏散指示标识。</w:t>
      </w:r>
    </w:p>
    <w:p>
      <w:pPr>
        <w:pStyle w:val="79"/>
        <w:spacing w:before="228" w:after="228"/>
      </w:pPr>
      <w:bookmarkStart w:id="77" w:name="_Toc115377413"/>
      <w:r>
        <w:t xml:space="preserve">7  </w:t>
      </w:r>
      <w:r>
        <w:rPr>
          <w:rFonts w:hint="eastAsia"/>
        </w:rPr>
        <w:t>应急管理</w:t>
      </w:r>
      <w:bookmarkEnd w:id="77"/>
    </w:p>
    <w:p>
      <w:pPr>
        <w:pStyle w:val="111"/>
        <w:ind w:firstLine="0" w:firstLineChars="0"/>
        <w:rPr>
          <w:rFonts w:ascii="宋体" w:hAnsi="宋体" w:cs="宋体"/>
          <w:kern w:val="0"/>
          <w:szCs w:val="21"/>
        </w:rPr>
      </w:pPr>
      <w:r>
        <w:rPr>
          <w:rFonts w:ascii="黑体" w:hAnsi="黑体" w:eastAsia="黑体" w:cs="黑体"/>
          <w:kern w:val="0"/>
          <w:szCs w:val="21"/>
        </w:rPr>
        <w:t>7</w:t>
      </w:r>
      <w:r>
        <w:rPr>
          <w:rFonts w:hint="eastAsia" w:ascii="黑体" w:hAnsi="黑体" w:eastAsia="黑体" w:cs="黑体"/>
          <w:kern w:val="0"/>
          <w:szCs w:val="21"/>
        </w:rPr>
        <w:t>.1</w:t>
      </w:r>
      <w:r>
        <w:rPr>
          <w:rFonts w:ascii="黑体" w:hAnsi="黑体" w:eastAsia="黑体" w:cs="黑体"/>
          <w:kern w:val="0"/>
          <w:szCs w:val="21"/>
        </w:rPr>
        <w:t xml:space="preserve"> </w:t>
      </w:r>
      <w:r>
        <w:rPr>
          <w:rFonts w:hint="eastAsia" w:ascii="黑体" w:hAnsi="黑体" w:eastAsia="黑体" w:cs="黑体"/>
          <w:kern w:val="0"/>
          <w:szCs w:val="21"/>
        </w:rPr>
        <w:t xml:space="preserve"> </w:t>
      </w:r>
      <w:r>
        <w:rPr>
          <w:rFonts w:hint="eastAsia" w:ascii="宋体" w:hAnsi="宋体" w:cs="宋体"/>
          <w:kern w:val="0"/>
          <w:szCs w:val="21"/>
        </w:rPr>
        <w:t>光气及光气化生产企业应建立应急响应系统，执行应急演练计划，并对员工进行培训，使其具备应对紧急情况的意识，并且能够及时采取正确的应对措施。</w:t>
      </w:r>
    </w:p>
    <w:p>
      <w:pPr>
        <w:pStyle w:val="111"/>
        <w:ind w:firstLine="0" w:firstLineChars="0"/>
        <w:rPr>
          <w:rFonts w:ascii="宋体" w:hAnsi="宋体" w:cs="宋体"/>
          <w:kern w:val="0"/>
          <w:szCs w:val="21"/>
        </w:rPr>
      </w:pPr>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2 </w:t>
      </w:r>
      <w:r>
        <w:rPr>
          <w:rFonts w:hint="eastAsia" w:ascii="黑体" w:hAnsi="黑体" w:eastAsia="黑体" w:cs="黑体"/>
          <w:kern w:val="0"/>
          <w:szCs w:val="21"/>
        </w:rPr>
        <w:t xml:space="preserve"> </w:t>
      </w:r>
      <w:r>
        <w:rPr>
          <w:rFonts w:hint="eastAsia" w:ascii="宋体" w:hAnsi="宋体" w:cs="宋体"/>
          <w:kern w:val="0"/>
          <w:szCs w:val="21"/>
        </w:rPr>
        <w:t>企业应成立应急组织并明确职责要求。应急管理应实行分级管理，各级组织建立相应的应急指挥系统，制定应急预案。</w:t>
      </w:r>
    </w:p>
    <w:p>
      <w:pPr>
        <w:rPr>
          <w:rFonts w:ascii="黑体" w:hAnsi="黑体" w:eastAsia="黑体" w:cs="黑体"/>
          <w:kern w:val="0"/>
          <w:szCs w:val="21"/>
        </w:rPr>
      </w:pPr>
      <w:bookmarkStart w:id="78" w:name="_Hlk98841542"/>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3 </w:t>
      </w:r>
      <w:r>
        <w:rPr>
          <w:rFonts w:hint="eastAsia" w:ascii="黑体" w:hAnsi="黑体" w:eastAsia="黑体" w:cs="黑体"/>
          <w:kern w:val="0"/>
          <w:szCs w:val="21"/>
        </w:rPr>
        <w:t xml:space="preserve"> </w:t>
      </w:r>
      <w:r>
        <w:rPr>
          <w:rFonts w:hint="eastAsia" w:ascii="宋体" w:hAnsi="宋体" w:cs="宋体"/>
          <w:kern w:val="0"/>
          <w:szCs w:val="21"/>
        </w:rPr>
        <w:t>企业应根</w:t>
      </w:r>
      <w:r>
        <w:rPr>
          <w:kern w:val="0"/>
          <w:szCs w:val="21"/>
        </w:rPr>
        <w:t>据GB/T 29639的规定制定生产安全事故应急预案，并向应急管理部门和其他负有安全生产监督管理职责的部门进行备案，应急预案应按</w:t>
      </w:r>
      <w:r>
        <w:rPr>
          <w:rFonts w:hint="eastAsia" w:ascii="宋体" w:hAnsi="宋体" w:cs="宋体"/>
          <w:kern w:val="0"/>
          <w:szCs w:val="21"/>
        </w:rPr>
        <w:t>有关规定进行评审、公布，并定期进行培训、演练。</w:t>
      </w:r>
    </w:p>
    <w:bookmarkEnd w:id="78"/>
    <w:p>
      <w:pPr>
        <w:rPr>
          <w:szCs w:val="21"/>
        </w:rPr>
      </w:pPr>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4 </w:t>
      </w:r>
      <w:r>
        <w:rPr>
          <w:rFonts w:hint="eastAsia" w:ascii="黑体" w:hAnsi="黑体" w:eastAsia="黑体" w:cs="黑体"/>
          <w:kern w:val="0"/>
          <w:szCs w:val="21"/>
        </w:rPr>
        <w:t xml:space="preserve"> </w:t>
      </w:r>
      <w:r>
        <w:rPr>
          <w:rFonts w:hint="eastAsia"/>
          <w:szCs w:val="21"/>
        </w:rPr>
        <w:t>企业应向园区提供可能发生的重大事故的性质、程度以及可能造成的影响，以便制定区域（园区）应急计划，园区应急计划应包含但不限以下内容：</w:t>
      </w:r>
    </w:p>
    <w:p>
      <w:pPr>
        <w:pStyle w:val="111"/>
        <w:rPr>
          <w:szCs w:val="21"/>
        </w:rPr>
      </w:pPr>
      <w:r>
        <w:rPr>
          <w:kern w:val="0"/>
          <w:szCs w:val="21"/>
        </w:rPr>
        <w:t xml:space="preserve">a） </w:t>
      </w:r>
      <w:r>
        <w:rPr>
          <w:szCs w:val="21"/>
        </w:rPr>
        <w:t>事故发生时的早期预警、警报以及调用程序；</w:t>
      </w:r>
    </w:p>
    <w:p>
      <w:pPr>
        <w:pStyle w:val="111"/>
        <w:rPr>
          <w:kern w:val="0"/>
          <w:szCs w:val="21"/>
        </w:rPr>
      </w:pPr>
      <w:r>
        <w:rPr>
          <w:kern w:val="0"/>
          <w:szCs w:val="21"/>
        </w:rPr>
        <w:t>b） 分配所需的资源、实施园区的应急方案</w:t>
      </w:r>
      <w:r>
        <w:rPr>
          <w:szCs w:val="21"/>
        </w:rPr>
        <w:t>计划</w:t>
      </w:r>
      <w:r>
        <w:rPr>
          <w:kern w:val="0"/>
          <w:szCs w:val="21"/>
        </w:rPr>
        <w:t>；</w:t>
      </w:r>
    </w:p>
    <w:p>
      <w:pPr>
        <w:pStyle w:val="111"/>
        <w:rPr>
          <w:kern w:val="0"/>
          <w:szCs w:val="21"/>
        </w:rPr>
      </w:pPr>
      <w:r>
        <w:rPr>
          <w:kern w:val="0"/>
          <w:szCs w:val="21"/>
        </w:rPr>
        <w:t>c） 向企业紧急情况时提供协助的程序以及降低后果危害的措施；</w:t>
      </w:r>
    </w:p>
    <w:p>
      <w:pPr>
        <w:pStyle w:val="111"/>
        <w:rPr>
          <w:kern w:val="0"/>
          <w:szCs w:val="21"/>
        </w:rPr>
      </w:pPr>
      <w:r>
        <w:rPr>
          <w:kern w:val="0"/>
          <w:szCs w:val="21"/>
        </w:rPr>
        <w:t>d） 启动园区紧急情况的程序以及降低后果危害的行动。</w:t>
      </w:r>
    </w:p>
    <w:p>
      <w:pPr>
        <w:rPr>
          <w:szCs w:val="21"/>
        </w:rPr>
      </w:pPr>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5 </w:t>
      </w:r>
      <w:r>
        <w:rPr>
          <w:rFonts w:hint="eastAsia" w:ascii="黑体" w:hAnsi="黑体" w:eastAsia="黑体" w:cs="黑体"/>
          <w:kern w:val="0"/>
          <w:szCs w:val="21"/>
        </w:rPr>
        <w:t xml:space="preserve"> </w:t>
      </w:r>
      <w:r>
        <w:rPr>
          <w:rFonts w:hint="eastAsia"/>
          <w:szCs w:val="21"/>
        </w:rPr>
        <w:t>企业应向</w:t>
      </w:r>
      <w:r>
        <w:rPr>
          <w:rFonts w:hint="eastAsia" w:ascii="宋体" w:hAnsi="宋体" w:cs="宋体"/>
          <w:bCs/>
          <w:kern w:val="0"/>
          <w:szCs w:val="21"/>
        </w:rPr>
        <w:t>事故影响范围之内的其他工厂</w:t>
      </w:r>
      <w:r>
        <w:rPr>
          <w:rFonts w:hint="eastAsia"/>
          <w:szCs w:val="21"/>
        </w:rPr>
        <w:t>提供可能发生的重大事故的性质、程度及可能造成的影响，其他单位的事故应急预案中应包括光气及光气化装置发生事故时的应急疏散和防范措施。</w:t>
      </w:r>
    </w:p>
    <w:p>
      <w:pPr>
        <w:pStyle w:val="111"/>
        <w:ind w:firstLine="0" w:firstLineChars="0"/>
        <w:rPr>
          <w:szCs w:val="21"/>
        </w:rPr>
      </w:pPr>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6 </w:t>
      </w:r>
      <w:r>
        <w:rPr>
          <w:rFonts w:hint="eastAsia" w:ascii="黑体" w:hAnsi="黑体" w:eastAsia="黑体" w:cs="黑体"/>
          <w:kern w:val="0"/>
          <w:szCs w:val="21"/>
        </w:rPr>
        <w:t xml:space="preserve"> </w:t>
      </w:r>
      <w:r>
        <w:rPr>
          <w:rFonts w:hint="eastAsia" w:ascii="宋体" w:hAnsi="宋体" w:cs="宋体"/>
          <w:kern w:val="0"/>
          <w:szCs w:val="21"/>
        </w:rPr>
        <w:t>光气及光气化生产企业</w:t>
      </w:r>
      <w:r>
        <w:rPr>
          <w:rFonts w:hint="eastAsia" w:ascii="宋体" w:hAnsi="宋体"/>
          <w:szCs w:val="21"/>
        </w:rPr>
        <w:t>专</w:t>
      </w:r>
      <w:r>
        <w:rPr>
          <w:szCs w:val="21"/>
        </w:rPr>
        <w:t>项应急预案和现场处置方案除执行GB/T29639的要求外，还应至少包括以下内容：</w:t>
      </w:r>
    </w:p>
    <w:p>
      <w:pPr>
        <w:pStyle w:val="111"/>
        <w:rPr>
          <w:szCs w:val="21"/>
        </w:rPr>
      </w:pPr>
      <w:r>
        <w:rPr>
          <w:szCs w:val="21"/>
        </w:rPr>
        <w:t>a） 针对光气泄漏和人员接触光气的重大事故应制定专门的应急响应程序，涵盖的范围包括装置内人员、工厂内的其他装置、</w:t>
      </w:r>
      <w:r>
        <w:rPr>
          <w:bCs/>
          <w:kern w:val="0"/>
          <w:szCs w:val="21"/>
        </w:rPr>
        <w:t>事故影响范围之内的其他工厂以及周围社区</w:t>
      </w:r>
      <w:r>
        <w:rPr>
          <w:rFonts w:hint="eastAsia"/>
          <w:bCs/>
          <w:kern w:val="0"/>
          <w:szCs w:val="21"/>
        </w:rPr>
        <w:t>；</w:t>
      </w:r>
    </w:p>
    <w:p>
      <w:pPr>
        <w:pStyle w:val="111"/>
        <w:rPr>
          <w:kern w:val="0"/>
          <w:szCs w:val="21"/>
        </w:rPr>
      </w:pPr>
      <w:r>
        <w:rPr>
          <w:kern w:val="0"/>
          <w:szCs w:val="21"/>
        </w:rPr>
        <w:t>b） 针对光气泄漏事故发生后采取的工艺处理措施、防止光气扩散的防护设施的启用程序、以及应采取的应急措施等</w:t>
      </w:r>
      <w:r>
        <w:rPr>
          <w:rFonts w:hint="eastAsia"/>
          <w:kern w:val="0"/>
          <w:szCs w:val="21"/>
        </w:rPr>
        <w:t>；</w:t>
      </w:r>
    </w:p>
    <w:p>
      <w:pPr>
        <w:pStyle w:val="111"/>
        <w:rPr>
          <w:kern w:val="0"/>
          <w:szCs w:val="21"/>
        </w:rPr>
      </w:pPr>
      <w:r>
        <w:rPr>
          <w:kern w:val="0"/>
          <w:szCs w:val="21"/>
        </w:rPr>
        <w:t>c） 针对光气泄漏的应急救援及控制措施，包括抢险和救护、人员撤离、危险区隔离</w:t>
      </w:r>
      <w:r>
        <w:rPr>
          <w:rFonts w:hint="eastAsia"/>
          <w:kern w:val="0"/>
          <w:szCs w:val="21"/>
        </w:rPr>
        <w:t>；</w:t>
      </w:r>
    </w:p>
    <w:p>
      <w:pPr>
        <w:pStyle w:val="111"/>
        <w:rPr>
          <w:kern w:val="0"/>
          <w:szCs w:val="21"/>
        </w:rPr>
      </w:pPr>
      <w:r>
        <w:rPr>
          <w:kern w:val="0"/>
          <w:szCs w:val="21"/>
        </w:rPr>
        <w:t>d） 在发生对工厂范围以外产生影响的光气泄漏事故时，根据不同的事故等级，园区及企业应急疏散和撤离范围</w:t>
      </w:r>
      <w:r>
        <w:rPr>
          <w:rFonts w:hint="eastAsia"/>
          <w:kern w:val="0"/>
          <w:szCs w:val="21"/>
        </w:rPr>
        <w:t>；</w:t>
      </w:r>
    </w:p>
    <w:p>
      <w:pPr>
        <w:pStyle w:val="111"/>
        <w:rPr>
          <w:kern w:val="0"/>
          <w:szCs w:val="21"/>
        </w:rPr>
      </w:pPr>
      <w:r>
        <w:rPr>
          <w:kern w:val="0"/>
          <w:szCs w:val="21"/>
        </w:rPr>
        <w:t>e） 处理光气泄漏的喷氨喷水作业措施，严禁造成氨中毒的次生危害以及氨水外流的环境污染事故的措施。</w:t>
      </w:r>
    </w:p>
    <w:p>
      <w:pPr>
        <w:rPr>
          <w:szCs w:val="21"/>
        </w:rPr>
      </w:pPr>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7 </w:t>
      </w:r>
      <w:r>
        <w:rPr>
          <w:rFonts w:hint="eastAsia" w:ascii="黑体" w:hAnsi="黑体" w:eastAsia="黑体" w:cs="黑体"/>
          <w:kern w:val="0"/>
          <w:szCs w:val="21"/>
        </w:rPr>
        <w:t xml:space="preserve"> </w:t>
      </w:r>
      <w:r>
        <w:rPr>
          <w:rFonts w:hint="eastAsia"/>
          <w:szCs w:val="21"/>
        </w:rPr>
        <w:t>应针对工作场所、岗位的特点，编制简明、实用、有效的应急处置卡。应急处置卡应当规定重点岗位、人员的应急处置程序和措施，以及相关联络人员和联系方式，便于从业人员携带。</w:t>
      </w:r>
    </w:p>
    <w:p>
      <w:pPr>
        <w:rPr>
          <w:szCs w:val="21"/>
        </w:rPr>
      </w:pPr>
      <w:r>
        <w:rPr>
          <w:rFonts w:ascii="黑体" w:hAnsi="黑体" w:eastAsia="黑体" w:cs="黑体"/>
          <w:kern w:val="0"/>
          <w:szCs w:val="21"/>
        </w:rPr>
        <w:t>7</w:t>
      </w:r>
      <w:r>
        <w:rPr>
          <w:rFonts w:hint="eastAsia" w:ascii="黑体" w:hAnsi="黑体" w:eastAsia="黑体" w:cs="黑体"/>
          <w:kern w:val="0"/>
          <w:szCs w:val="21"/>
        </w:rPr>
        <w:t>.</w:t>
      </w:r>
      <w:r>
        <w:rPr>
          <w:rFonts w:ascii="黑体" w:hAnsi="黑体" w:eastAsia="黑体" w:cs="黑体"/>
          <w:kern w:val="0"/>
          <w:szCs w:val="21"/>
        </w:rPr>
        <w:t xml:space="preserve">8 </w:t>
      </w:r>
      <w:r>
        <w:rPr>
          <w:rFonts w:hint="eastAsia" w:ascii="黑体" w:hAnsi="黑体" w:eastAsia="黑体" w:cs="黑体"/>
          <w:kern w:val="0"/>
          <w:szCs w:val="21"/>
        </w:rPr>
        <w:t xml:space="preserve"> </w:t>
      </w:r>
      <w:r>
        <w:rPr>
          <w:rFonts w:hint="eastAsia"/>
          <w:szCs w:val="21"/>
        </w:rPr>
        <w:t>光气及光气企业应与</w:t>
      </w:r>
      <w:r>
        <w:rPr>
          <w:szCs w:val="21"/>
        </w:rPr>
        <w:t>当地卫生行政部门、疾病控制机构保持沟通，</w:t>
      </w:r>
      <w:r>
        <w:rPr>
          <w:rFonts w:hint="eastAsia"/>
          <w:szCs w:val="21"/>
        </w:rPr>
        <w:t>与具备光气中毒救治能力的医疗机构进行合作，签订医学救援合作协议，委托其提供医学救援服务。协议中要规定工厂、医疗机构</w:t>
      </w:r>
      <w:r>
        <w:rPr>
          <w:szCs w:val="21"/>
        </w:rPr>
        <w:t>的职责及协作方式，确定院前急救、暴露人员留观、院前洗消等关键环节的措施。</w:t>
      </w:r>
    </w:p>
    <w:p>
      <w:pPr>
        <w:pStyle w:val="79"/>
        <w:spacing w:before="228" w:after="228"/>
      </w:pPr>
      <w:bookmarkStart w:id="79" w:name="_Toc115377414"/>
      <w:r>
        <w:rPr>
          <w:rFonts w:hint="eastAsia"/>
        </w:rPr>
        <w:t>8</w:t>
      </w:r>
      <w:r>
        <w:t xml:space="preserve">  </w:t>
      </w:r>
      <w:r>
        <w:rPr>
          <w:rFonts w:hint="eastAsia"/>
        </w:rPr>
        <w:t>使用双光气与三光气进行光气化产品生产的安全要求</w:t>
      </w:r>
      <w:bookmarkEnd w:id="79"/>
    </w:p>
    <w:p>
      <w:pPr>
        <w:rPr>
          <w:szCs w:val="21"/>
        </w:rPr>
      </w:pPr>
      <w:r>
        <w:rPr>
          <w:rFonts w:ascii="黑体" w:hAnsi="黑体" w:eastAsia="黑体" w:cs="黑体"/>
          <w:kern w:val="0"/>
          <w:szCs w:val="21"/>
        </w:rPr>
        <w:t>8.1</w:t>
      </w:r>
      <w:r>
        <w:rPr>
          <w:szCs w:val="21"/>
        </w:rPr>
        <w:t xml:space="preserve">  </w:t>
      </w:r>
      <w:r>
        <w:rPr>
          <w:rFonts w:hint="eastAsia"/>
          <w:szCs w:val="21"/>
        </w:rPr>
        <w:t>涉及双光气和三光气</w:t>
      </w:r>
      <w:r>
        <w:rPr>
          <w:szCs w:val="21"/>
        </w:rPr>
        <w:t>的企业应按4.3.2的要求确定外部安全防护距离，</w:t>
      </w:r>
      <w:r>
        <w:rPr>
          <w:kern w:val="0"/>
          <w:szCs w:val="21"/>
        </w:rPr>
        <w:t>定量风险计算时应考虑生产厂中全部双光气和三光气分解生成光气的场景。</w:t>
      </w:r>
    </w:p>
    <w:p>
      <w:pPr>
        <w:rPr>
          <w:rFonts w:ascii="宋体" w:hAnsi="宋体" w:cs="宋体"/>
          <w:szCs w:val="21"/>
        </w:rPr>
      </w:pPr>
      <w:r>
        <w:rPr>
          <w:rFonts w:ascii="黑体" w:hAnsi="黑体" w:eastAsia="黑体" w:cs="黑体"/>
          <w:kern w:val="0"/>
          <w:szCs w:val="21"/>
        </w:rPr>
        <w:t>8.2</w:t>
      </w:r>
      <w:r>
        <w:rPr>
          <w:szCs w:val="21"/>
        </w:rPr>
        <w:t xml:space="preserve">  </w:t>
      </w:r>
      <w:r>
        <w:rPr>
          <w:rFonts w:hint="eastAsia"/>
          <w:szCs w:val="21"/>
        </w:rPr>
        <w:t>双光气和三光气的储存和使用装</w:t>
      </w:r>
      <w:r>
        <w:rPr>
          <w:szCs w:val="21"/>
        </w:rPr>
        <w:t>置距围墙的间距应符合4.3.3的要求</w:t>
      </w:r>
      <w:r>
        <w:rPr>
          <w:rFonts w:hint="eastAsia" w:ascii="宋体" w:hAnsi="宋体" w:cs="宋体"/>
          <w:szCs w:val="21"/>
        </w:rPr>
        <w:t>。</w:t>
      </w:r>
    </w:p>
    <w:p>
      <w:pPr>
        <w:rPr>
          <w:rFonts w:ascii="宋体" w:hAnsi="宋体" w:cs="宋体"/>
          <w:szCs w:val="21"/>
        </w:rPr>
      </w:pPr>
      <w:r>
        <w:rPr>
          <w:rFonts w:ascii="黑体" w:hAnsi="黑体" w:eastAsia="黑体" w:cs="黑体"/>
          <w:kern w:val="0"/>
          <w:szCs w:val="21"/>
        </w:rPr>
        <w:t>8.3</w:t>
      </w:r>
      <w:r>
        <w:rPr>
          <w:szCs w:val="21"/>
        </w:rPr>
        <w:t xml:space="preserve">  </w:t>
      </w:r>
      <w:r>
        <w:rPr>
          <w:rFonts w:hint="eastAsia"/>
          <w:szCs w:val="21"/>
        </w:rPr>
        <w:t>涉及双光气和三光气的企业应设置</w:t>
      </w:r>
      <w:r>
        <w:rPr>
          <w:rFonts w:hint="eastAsia"/>
        </w:rPr>
        <w:t>光气破坏</w:t>
      </w:r>
      <w:r>
        <w:rPr>
          <w:rFonts w:hint="eastAsia" w:ascii="宋体" w:hAnsi="宋体" w:cs="宋体"/>
          <w:szCs w:val="21"/>
        </w:rPr>
        <w:t>系统，该系统</w:t>
      </w:r>
      <w:r>
        <w:rPr>
          <w:szCs w:val="21"/>
        </w:rPr>
        <w:t>的设置应满足5.5中的相</w:t>
      </w:r>
      <w:r>
        <w:rPr>
          <w:rFonts w:hint="eastAsia" w:ascii="宋体" w:hAnsi="宋体" w:cs="宋体"/>
          <w:szCs w:val="21"/>
        </w:rPr>
        <w:t>关要求。</w:t>
      </w:r>
    </w:p>
    <w:p>
      <w:pPr>
        <w:rPr>
          <w:szCs w:val="21"/>
        </w:rPr>
      </w:pPr>
      <w:r>
        <w:rPr>
          <w:rFonts w:ascii="黑体" w:hAnsi="黑体" w:eastAsia="黑体" w:cs="黑体"/>
          <w:kern w:val="0"/>
          <w:szCs w:val="21"/>
        </w:rPr>
        <w:t>8.4</w:t>
      </w:r>
      <w:r>
        <w:rPr>
          <w:szCs w:val="21"/>
        </w:rPr>
        <w:t xml:space="preserve">  </w:t>
      </w:r>
      <w:r>
        <w:rPr>
          <w:rFonts w:hint="eastAsia"/>
          <w:szCs w:val="21"/>
        </w:rPr>
        <w:t>应尽量减少双光气</w:t>
      </w:r>
      <w:r>
        <w:rPr>
          <w:rFonts w:hint="eastAsia" w:ascii="宋体" w:hAnsi="宋体" w:cs="宋体"/>
          <w:szCs w:val="21"/>
        </w:rPr>
        <w:t>和三光气的储存</w:t>
      </w:r>
      <w:r>
        <w:rPr>
          <w:szCs w:val="21"/>
        </w:rPr>
        <w:t>量，最大储存不得超过7天的用量。</w:t>
      </w:r>
    </w:p>
    <w:p>
      <w:pPr>
        <w:jc w:val="left"/>
        <w:rPr>
          <w:szCs w:val="21"/>
        </w:rPr>
      </w:pPr>
      <w:r>
        <w:rPr>
          <w:rFonts w:ascii="黑体" w:hAnsi="黑体" w:eastAsia="黑体" w:cs="黑体"/>
          <w:kern w:val="0"/>
          <w:szCs w:val="21"/>
        </w:rPr>
        <w:t>8.5</w:t>
      </w:r>
      <w:r>
        <w:rPr>
          <w:szCs w:val="21"/>
        </w:rPr>
        <w:t xml:space="preserve">  </w:t>
      </w:r>
      <w:r>
        <w:rPr>
          <w:rFonts w:hint="eastAsia"/>
          <w:szCs w:val="21"/>
        </w:rPr>
        <w:t>双光气和三光气应储存于阴凉、干燥、通风良好的单独的库房，远离火种、热源，不得与其他物质混存。包装应密封，严禁在敞口的条件下存放和运输，切勿受潮。储存区应备有泄漏应急处理设备和合适的收容材料。</w:t>
      </w:r>
    </w:p>
    <w:p>
      <w:pPr>
        <w:jc w:val="left"/>
        <w:rPr>
          <w:szCs w:val="21"/>
        </w:rPr>
      </w:pPr>
      <w:r>
        <w:rPr>
          <w:rFonts w:ascii="黑体" w:hAnsi="黑体" w:eastAsia="黑体" w:cs="黑体"/>
          <w:kern w:val="0"/>
          <w:szCs w:val="21"/>
        </w:rPr>
        <w:t>8.6</w:t>
      </w:r>
      <w:r>
        <w:rPr>
          <w:szCs w:val="21"/>
        </w:rPr>
        <w:t xml:space="preserve">  </w:t>
      </w:r>
      <w:r>
        <w:rPr>
          <w:rFonts w:hint="eastAsia"/>
          <w:szCs w:val="21"/>
        </w:rPr>
        <w:t>双光气和三光气的储存场所应有严格的温度和湿度的限制，设置远传的温/湿度计并报警。严禁达到双光气或三光气的分解温度和湿度。</w:t>
      </w:r>
    </w:p>
    <w:p>
      <w:pPr>
        <w:rPr>
          <w:szCs w:val="21"/>
        </w:rPr>
      </w:pPr>
      <w:r>
        <w:rPr>
          <w:rFonts w:ascii="黑体" w:hAnsi="黑体" w:eastAsia="黑体" w:cs="黑体"/>
          <w:kern w:val="0"/>
          <w:szCs w:val="21"/>
        </w:rPr>
        <w:t>8</w:t>
      </w:r>
      <w:r>
        <w:rPr>
          <w:rFonts w:hint="eastAsia" w:ascii="黑体" w:hAnsi="黑体" w:eastAsia="黑体" w:cs="黑体"/>
          <w:kern w:val="0"/>
          <w:szCs w:val="21"/>
        </w:rPr>
        <w:t>.</w:t>
      </w:r>
      <w:r>
        <w:rPr>
          <w:rFonts w:ascii="黑体" w:hAnsi="黑体" w:eastAsia="黑体" w:cs="黑体"/>
          <w:kern w:val="0"/>
          <w:szCs w:val="21"/>
        </w:rPr>
        <w:t>7</w:t>
      </w:r>
      <w:r>
        <w:rPr>
          <w:szCs w:val="21"/>
        </w:rPr>
        <w:t xml:space="preserve">  </w:t>
      </w:r>
      <w:r>
        <w:rPr>
          <w:rFonts w:hint="eastAsia"/>
          <w:szCs w:val="21"/>
        </w:rPr>
        <w:t>双光气和三光气的储存装置不得使用水进行灭火。</w:t>
      </w:r>
    </w:p>
    <w:p>
      <w:pPr>
        <w:rPr>
          <w:szCs w:val="21"/>
        </w:rPr>
      </w:pPr>
      <w:r>
        <w:rPr>
          <w:rFonts w:ascii="黑体" w:hAnsi="黑体" w:eastAsia="黑体" w:cs="黑体"/>
          <w:kern w:val="0"/>
          <w:szCs w:val="21"/>
        </w:rPr>
        <w:t>8.8</w:t>
      </w:r>
      <w:r>
        <w:rPr>
          <w:szCs w:val="21"/>
        </w:rPr>
        <w:t xml:space="preserve">  </w:t>
      </w:r>
      <w:r>
        <w:rPr>
          <w:rFonts w:hint="eastAsia"/>
          <w:szCs w:val="21"/>
        </w:rPr>
        <w:t>双光气和三光气的仓库应设置光气检测和事故排风系统，排风系统和</w:t>
      </w:r>
      <w:r>
        <w:rPr>
          <w:rFonts w:hint="eastAsia"/>
        </w:rPr>
        <w:t>光气破坏</w:t>
      </w:r>
      <w:r>
        <w:rPr>
          <w:rFonts w:hint="eastAsia"/>
          <w:szCs w:val="21"/>
        </w:rPr>
        <w:t>系统连接，当检测到光气浓度时，立即启动排风机将仓库内的气体抽排至</w:t>
      </w:r>
      <w:r>
        <w:rPr>
          <w:rFonts w:hint="eastAsia"/>
        </w:rPr>
        <w:t>光气破坏</w:t>
      </w:r>
      <w:r>
        <w:rPr>
          <w:rFonts w:hint="eastAsia"/>
          <w:szCs w:val="21"/>
        </w:rPr>
        <w:t>系统。</w:t>
      </w:r>
    </w:p>
    <w:p>
      <w:pPr>
        <w:jc w:val="left"/>
        <w:rPr>
          <w:szCs w:val="21"/>
        </w:rPr>
      </w:pPr>
      <w:r>
        <w:rPr>
          <w:rFonts w:ascii="黑体" w:hAnsi="黑体" w:eastAsia="黑体" w:cs="黑体"/>
          <w:kern w:val="0"/>
          <w:szCs w:val="21"/>
        </w:rPr>
        <w:t>8.9</w:t>
      </w:r>
      <w:r>
        <w:rPr>
          <w:szCs w:val="21"/>
        </w:rPr>
        <w:t xml:space="preserve">  </w:t>
      </w:r>
      <w:r>
        <w:rPr>
          <w:rFonts w:hint="eastAsia"/>
          <w:szCs w:val="21"/>
        </w:rPr>
        <w:t>使用双光气和三光气的生产装置内不宜储存双光气和三光气，生产需要确需储存时，其最大储存量不得超过一个班的用量。</w:t>
      </w:r>
    </w:p>
    <w:p>
      <w:pPr>
        <w:jc w:val="left"/>
        <w:rPr>
          <w:szCs w:val="21"/>
        </w:rPr>
      </w:pPr>
      <w:r>
        <w:rPr>
          <w:rFonts w:ascii="黑体" w:hAnsi="黑体" w:eastAsia="黑体" w:cs="黑体"/>
          <w:kern w:val="0"/>
          <w:szCs w:val="21"/>
        </w:rPr>
        <w:t>8.10</w:t>
      </w:r>
      <w:r>
        <w:rPr>
          <w:szCs w:val="21"/>
        </w:rPr>
        <w:t xml:space="preserve">  </w:t>
      </w:r>
      <w:r>
        <w:rPr>
          <w:rFonts w:hint="eastAsia"/>
          <w:szCs w:val="21"/>
        </w:rPr>
        <w:t>严格控制双光气和三光气的溶解温度，不得达到其分解温度。溶解釜应设置温度的控制、报警和联锁设施。</w:t>
      </w:r>
    </w:p>
    <w:p>
      <w:pPr>
        <w:jc w:val="left"/>
        <w:rPr>
          <w:szCs w:val="21"/>
        </w:rPr>
      </w:pPr>
      <w:r>
        <w:rPr>
          <w:rFonts w:hint="eastAsia" w:ascii="黑体" w:hAnsi="黑体" w:eastAsia="黑体" w:cs="黑体"/>
          <w:kern w:val="0"/>
          <w:szCs w:val="21"/>
        </w:rPr>
        <w:t>8</w:t>
      </w:r>
      <w:r>
        <w:rPr>
          <w:rFonts w:ascii="黑体" w:hAnsi="黑体" w:eastAsia="黑体" w:cs="黑体"/>
          <w:kern w:val="0"/>
          <w:szCs w:val="21"/>
        </w:rPr>
        <w:t>.11</w:t>
      </w:r>
      <w:r>
        <w:rPr>
          <w:szCs w:val="21"/>
        </w:rPr>
        <w:t xml:space="preserve">  </w:t>
      </w:r>
      <w:r>
        <w:rPr>
          <w:rFonts w:hint="eastAsia"/>
          <w:szCs w:val="21"/>
        </w:rPr>
        <w:t>固光投料应设置自动投料系统，溶解釜放料应设置调节阀，并与投料量、光气化设备的温度、压力实现联锁。</w:t>
      </w:r>
    </w:p>
    <w:p>
      <w:pPr>
        <w:jc w:val="left"/>
        <w:rPr>
          <w:szCs w:val="21"/>
        </w:rPr>
      </w:pPr>
      <w:r>
        <w:rPr>
          <w:rFonts w:hint="eastAsia" w:ascii="黑体" w:hAnsi="黑体" w:eastAsia="黑体" w:cs="黑体"/>
          <w:kern w:val="0"/>
          <w:szCs w:val="21"/>
        </w:rPr>
        <w:t>8</w:t>
      </w:r>
      <w:r>
        <w:rPr>
          <w:rFonts w:ascii="黑体" w:hAnsi="黑体" w:eastAsia="黑体" w:cs="黑体"/>
          <w:kern w:val="0"/>
          <w:szCs w:val="21"/>
        </w:rPr>
        <w:t xml:space="preserve">.12 </w:t>
      </w:r>
      <w:r>
        <w:rPr>
          <w:szCs w:val="21"/>
        </w:rPr>
        <w:t xml:space="preserve"> </w:t>
      </w:r>
      <w:r>
        <w:rPr>
          <w:rFonts w:hint="eastAsia"/>
          <w:szCs w:val="21"/>
        </w:rPr>
        <w:t>溶解釜宜布置在独立密闭空间内，并设置排风系统，排气进入</w:t>
      </w:r>
      <w:r>
        <w:rPr>
          <w:rFonts w:hint="eastAsia"/>
        </w:rPr>
        <w:t>光气破坏</w:t>
      </w:r>
      <w:r>
        <w:rPr>
          <w:rFonts w:hint="eastAsia"/>
          <w:szCs w:val="21"/>
        </w:rPr>
        <w:t>系统。</w:t>
      </w:r>
    </w:p>
    <w:p>
      <w:pPr>
        <w:jc w:val="left"/>
        <w:rPr>
          <w:szCs w:val="21"/>
        </w:rPr>
      </w:pPr>
      <w:r>
        <w:rPr>
          <w:rFonts w:ascii="黑体" w:hAnsi="黑体" w:eastAsia="黑体" w:cs="黑体"/>
          <w:kern w:val="0"/>
          <w:szCs w:val="21"/>
        </w:rPr>
        <w:t>8.13</w:t>
      </w:r>
      <w:r>
        <w:rPr>
          <w:szCs w:val="21"/>
        </w:rPr>
        <w:t xml:space="preserve">  </w:t>
      </w:r>
      <w:r>
        <w:rPr>
          <w:rFonts w:hint="eastAsia"/>
          <w:szCs w:val="21"/>
        </w:rPr>
        <w:t>光气化反应的温度、压力等主要参数应设置控制、报警和联锁，光气化溶液应设置进料切断阀，事故状态下紧急切断光气化反应的进料。</w:t>
      </w:r>
    </w:p>
    <w:p>
      <w:pPr>
        <w:jc w:val="left"/>
        <w:rPr>
          <w:szCs w:val="21"/>
        </w:rPr>
      </w:pPr>
      <w:r>
        <w:rPr>
          <w:rFonts w:ascii="黑体" w:hAnsi="黑体" w:eastAsia="黑体" w:cs="黑体"/>
          <w:kern w:val="0"/>
          <w:szCs w:val="21"/>
        </w:rPr>
        <w:t>8.14</w:t>
      </w:r>
      <w:r>
        <w:rPr>
          <w:szCs w:val="21"/>
        </w:rPr>
        <w:t xml:space="preserve">  </w:t>
      </w:r>
      <w:r>
        <w:rPr>
          <w:rFonts w:hint="eastAsia"/>
          <w:szCs w:val="21"/>
        </w:rPr>
        <w:t>光气化反应产生的尾气应经过回收处理后才可排入</w:t>
      </w:r>
      <w:r>
        <w:rPr>
          <w:rFonts w:hint="eastAsia"/>
        </w:rPr>
        <w:t>光气破坏</w:t>
      </w:r>
      <w:r>
        <w:rPr>
          <w:rFonts w:hint="eastAsia"/>
          <w:szCs w:val="21"/>
        </w:rPr>
        <w:t>系统。</w:t>
      </w:r>
    </w:p>
    <w:p>
      <w:pPr>
        <w:jc w:val="left"/>
      </w:pPr>
      <w:r>
        <w:rPr>
          <w:rFonts w:ascii="黑体" w:hAnsi="黑体" w:eastAsia="黑体" w:cs="黑体"/>
          <w:kern w:val="0"/>
          <w:szCs w:val="21"/>
        </w:rPr>
        <w:t>8.15</w:t>
      </w:r>
      <w:r>
        <w:rPr>
          <w:szCs w:val="21"/>
        </w:rPr>
        <w:t xml:space="preserve">  </w:t>
      </w:r>
      <w:r>
        <w:rPr>
          <w:rFonts w:hint="eastAsia"/>
        </w:rPr>
        <w:t>生产装置的安全仪</w:t>
      </w:r>
      <w:r>
        <w:t>表系统执行上述5.6.6 的规定。</w:t>
      </w:r>
    </w:p>
    <w:p>
      <w:pPr>
        <w:rPr>
          <w:rFonts w:ascii="宋体" w:hAnsi="宋体" w:cs="宋体"/>
        </w:rPr>
      </w:pPr>
      <w:r>
        <w:rPr>
          <w:rFonts w:ascii="黑体" w:hAnsi="黑体" w:eastAsia="黑体" w:cs="黑体"/>
          <w:kern w:val="0"/>
          <w:szCs w:val="21"/>
        </w:rPr>
        <w:t xml:space="preserve">8.16  </w:t>
      </w:r>
      <w:r>
        <w:rPr>
          <w:rFonts w:hint="eastAsia"/>
        </w:rPr>
        <w:t>生产装置的检测报警、</w:t>
      </w:r>
      <w:r>
        <w:rPr>
          <w:rFonts w:hint="eastAsia" w:ascii="宋体" w:hAnsi="宋体" w:cs="宋体"/>
        </w:rPr>
        <w:t>事故</w:t>
      </w:r>
      <w:r>
        <w:t>广播执行上述5.10、5.11的规定。</w:t>
      </w:r>
    </w:p>
    <w:p>
      <w:pPr>
        <w:jc w:val="left"/>
        <w:rPr>
          <w:szCs w:val="21"/>
        </w:rPr>
      </w:pPr>
      <w:r>
        <w:rPr>
          <w:rFonts w:ascii="黑体" w:hAnsi="黑体" w:eastAsia="黑体" w:cs="黑体"/>
          <w:kern w:val="0"/>
          <w:szCs w:val="21"/>
        </w:rPr>
        <w:t xml:space="preserve">8.17  </w:t>
      </w:r>
      <w:r>
        <w:rPr>
          <w:rFonts w:hint="eastAsia"/>
          <w:szCs w:val="21"/>
        </w:rPr>
        <w:t>企业应有使用和存放双光气和三光气的标准操作程序；并应制定按光气进行紧急响应的措施。</w:t>
      </w:r>
    </w:p>
    <w:p>
      <w:pPr>
        <w:jc w:val="left"/>
        <w:rPr>
          <w:szCs w:val="21"/>
        </w:rPr>
      </w:pPr>
      <w:r>
        <w:rPr>
          <w:rFonts w:ascii="黑体" w:hAnsi="黑体" w:eastAsia="黑体" w:cs="黑体"/>
          <w:kern w:val="0"/>
          <w:szCs w:val="21"/>
        </w:rPr>
        <w:t xml:space="preserve">8.18  </w:t>
      </w:r>
      <w:r>
        <w:rPr>
          <w:rFonts w:hint="eastAsia"/>
          <w:szCs w:val="21"/>
        </w:rPr>
        <w:t>储存和使用场所需配备光气检测器和呼吸保护设备；储存场所需配制好光气分解溶液。</w:t>
      </w:r>
    </w:p>
    <w:p>
      <w:pPr>
        <w:jc w:val="left"/>
        <w:rPr>
          <w:szCs w:val="21"/>
        </w:rPr>
      </w:pPr>
      <w:r>
        <w:rPr>
          <w:rFonts w:hint="eastAsia" w:ascii="黑体" w:hAnsi="黑体" w:eastAsia="黑体" w:cs="黑体"/>
          <w:szCs w:val="21"/>
        </w:rPr>
        <w:t xml:space="preserve">8.19  </w:t>
      </w:r>
      <w:r>
        <w:rPr>
          <w:rFonts w:hint="eastAsia"/>
          <w:szCs w:val="21"/>
        </w:rPr>
        <w:t>储存和使用场所均应按供应商的说明佩戴光气徽章，并按照供应商的说明定期进行更换。光气徽章应集中进行保存与发放。</w:t>
      </w:r>
    </w:p>
    <w:p>
      <w:pPr>
        <w:jc w:val="left"/>
        <w:rPr>
          <w:szCs w:val="21"/>
        </w:rPr>
      </w:pPr>
      <w:r>
        <w:rPr>
          <w:rFonts w:ascii="黑体" w:hAnsi="黑体" w:eastAsia="黑体" w:cs="黑体"/>
          <w:kern w:val="0"/>
          <w:szCs w:val="21"/>
        </w:rPr>
        <w:t>8.20</w:t>
      </w:r>
      <w:r>
        <w:rPr>
          <w:szCs w:val="21"/>
        </w:rPr>
        <w:t xml:space="preserve">  </w:t>
      </w:r>
      <w:r>
        <w:rPr>
          <w:rFonts w:hint="eastAsia"/>
          <w:szCs w:val="21"/>
        </w:rPr>
        <w:t>仅允许经验丰富的人员处理双光气与三光气，不允许单人作业。</w:t>
      </w:r>
    </w:p>
    <w:p>
      <w:pPr>
        <w:jc w:val="left"/>
        <w:rPr>
          <w:rFonts w:ascii="宋体" w:hAnsi="宋体" w:cs="宋体"/>
          <w:szCs w:val="21"/>
        </w:rPr>
      </w:pPr>
      <w:r>
        <w:rPr>
          <w:rFonts w:ascii="黑体" w:hAnsi="黑体" w:eastAsia="黑体" w:cs="黑体"/>
          <w:kern w:val="0"/>
          <w:szCs w:val="21"/>
        </w:rPr>
        <w:t>8.21</w:t>
      </w:r>
      <w:r>
        <w:rPr>
          <w:szCs w:val="21"/>
        </w:rPr>
        <w:t xml:space="preserve">  </w:t>
      </w:r>
      <w:r>
        <w:rPr>
          <w:rFonts w:hint="eastAsia"/>
          <w:szCs w:val="21"/>
        </w:rPr>
        <w:t>安全管理</w:t>
      </w:r>
      <w:r>
        <w:rPr>
          <w:szCs w:val="21"/>
        </w:rPr>
        <w:t>、应急管理执行上述第6、7条款。</w:t>
      </w:r>
    </w:p>
    <w:p>
      <w:pPr>
        <w:pStyle w:val="108"/>
        <w:spacing w:before="500" w:after="429"/>
        <w:rPr>
          <w:rFonts w:ascii="宋体" w:hAnsi="宋体" w:eastAsia="宋体"/>
          <w:b/>
          <w:sz w:val="21"/>
          <w:szCs w:val="21"/>
        </w:rPr>
      </w:pPr>
      <w:r>
        <w:rPr>
          <w:szCs w:val="21"/>
        </w:rPr>
        <w:br w:type="page"/>
      </w:r>
      <w:bookmarkStart w:id="80" w:name="_Toc80401130"/>
      <w:bookmarkStart w:id="81" w:name="_Toc115377415"/>
      <w:r>
        <w:rPr>
          <w:rFonts w:hint="eastAsia" w:hAnsi="黑体" w:cs="宋体"/>
          <w:bCs/>
          <w:kern w:val="0"/>
          <w:sz w:val="21"/>
          <w:szCs w:val="21"/>
        </w:rPr>
        <w:t>附录</w:t>
      </w:r>
      <w:r>
        <w:rPr>
          <w:rFonts w:hAnsi="黑体" w:cs="宋体"/>
          <w:bCs/>
          <w:kern w:val="0"/>
          <w:sz w:val="21"/>
          <w:szCs w:val="21"/>
        </w:rPr>
        <w:t>A</w:t>
      </w:r>
      <w:r>
        <w:rPr>
          <w:rFonts w:hAnsi="黑体" w:cs="宋体"/>
          <w:bCs/>
          <w:kern w:val="0"/>
          <w:sz w:val="21"/>
          <w:szCs w:val="21"/>
        </w:rPr>
        <w:br w:type="textWrapping"/>
      </w:r>
      <w:r>
        <w:rPr>
          <w:rFonts w:hint="eastAsia" w:hAnsi="黑体" w:cs="宋体"/>
          <w:bCs/>
          <w:kern w:val="0"/>
          <w:sz w:val="21"/>
          <w:szCs w:val="21"/>
        </w:rPr>
        <w:t>（资料性）</w:t>
      </w:r>
      <w:r>
        <w:rPr>
          <w:rFonts w:hAnsi="黑体" w:cs="宋体"/>
          <w:bCs/>
          <w:kern w:val="0"/>
          <w:sz w:val="21"/>
          <w:szCs w:val="21"/>
        </w:rPr>
        <w:br w:type="textWrapping"/>
      </w:r>
      <w:r>
        <w:rPr>
          <w:rFonts w:hint="eastAsia" w:hAnsi="黑体" w:cs="宋体"/>
          <w:bCs/>
          <w:kern w:val="0"/>
          <w:sz w:val="21"/>
          <w:szCs w:val="21"/>
        </w:rPr>
        <w:t>光气及部分光气化产品的主要危险特性</w:t>
      </w:r>
      <w:bookmarkEnd w:id="80"/>
      <w:bookmarkEnd w:id="81"/>
    </w:p>
    <w:p>
      <w:pPr>
        <w:pStyle w:val="79"/>
        <w:spacing w:before="228" w:after="228"/>
      </w:pPr>
      <w:bookmarkStart w:id="82" w:name="_Toc115377416"/>
      <w:r>
        <w:t xml:space="preserve">A.1  </w:t>
      </w:r>
      <w:r>
        <w:rPr>
          <w:rFonts w:hint="eastAsia"/>
        </w:rPr>
        <w:t>光气</w:t>
      </w:r>
      <w:bookmarkEnd w:id="82"/>
    </w:p>
    <w:p>
      <w:pPr>
        <w:pStyle w:val="79"/>
        <w:spacing w:beforeLines="0" w:afterLines="0"/>
        <w:rPr>
          <w:rFonts w:ascii="宋体" w:hAnsi="宋体" w:eastAsia="宋体" w:cs="宋体"/>
        </w:rPr>
      </w:pPr>
      <w:r>
        <w:t>A.1</w:t>
      </w:r>
      <w:r>
        <w:rPr>
          <w:rFonts w:hint="eastAsia"/>
        </w:rPr>
        <w:t xml:space="preserve">.1  </w:t>
      </w:r>
      <w:r>
        <w:rPr>
          <w:rFonts w:hint="eastAsia" w:ascii="宋体" w:hAnsi="宋体" w:eastAsia="宋体" w:cs="宋体"/>
        </w:rPr>
        <w:t>光气主要危险特性</w:t>
      </w:r>
    </w:p>
    <w:p>
      <w:pPr>
        <w:pStyle w:val="79"/>
        <w:spacing w:beforeLines="0" w:afterLines="0"/>
        <w:ind w:firstLine="420" w:firstLineChars="200"/>
        <w:rPr>
          <w:rFonts w:ascii="宋体" w:hAnsi="宋体" w:eastAsia="宋体" w:cs="宋体"/>
        </w:rPr>
      </w:pPr>
      <w:r>
        <w:rPr>
          <w:rFonts w:hint="eastAsia" w:ascii="宋体" w:hAnsi="宋体" w:eastAsia="宋体" w:cs="宋体"/>
        </w:rPr>
        <w:t>光气</w:t>
      </w:r>
      <w:r>
        <w:rPr>
          <w:rFonts w:ascii="Times New Roman" w:eastAsia="宋体"/>
        </w:rPr>
        <w:t>主要危险特性见表A.1。</w:t>
      </w:r>
    </w:p>
    <w:p>
      <w:pPr>
        <w:pStyle w:val="79"/>
        <w:spacing w:before="286" w:beforeLines="100" w:after="171" w:afterLines="60" w:line="240" w:lineRule="auto"/>
        <w:jc w:val="center"/>
        <w:rPr>
          <w:rFonts w:ascii="Times New Roman" w:eastAsia="宋体"/>
          <w:b/>
          <w:bCs/>
        </w:rPr>
      </w:pPr>
      <w:r>
        <w:rPr>
          <w:rFonts w:ascii="Times New Roman" w:eastAsia="宋体"/>
          <w:b/>
          <w:bCs/>
        </w:rPr>
        <w:t>表A.1 光气主要危险特性</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特别</w:t>
            </w:r>
          </w:p>
          <w:p>
            <w:pPr>
              <w:jc w:val="center"/>
              <w:rPr>
                <w:rFonts w:asciiTheme="minorEastAsia" w:hAnsiTheme="minorEastAsia" w:eastAsiaTheme="minorEastAsia"/>
                <w:iCs/>
                <w:szCs w:val="21"/>
              </w:rPr>
            </w:pPr>
            <w:r>
              <w:rPr>
                <w:rFonts w:hint="eastAsia" w:asciiTheme="minorEastAsia" w:hAnsiTheme="minorEastAsia" w:eastAsiaTheme="minorEastAsia"/>
                <w:iCs/>
                <w:szCs w:val="21"/>
              </w:rPr>
              <w:t>警示</w:t>
            </w:r>
          </w:p>
        </w:tc>
        <w:tc>
          <w:tcPr>
            <w:tcW w:w="8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iCs/>
                <w:szCs w:val="21"/>
              </w:rPr>
            </w:pPr>
            <w:r>
              <w:rPr>
                <w:rFonts w:asciiTheme="minorEastAsia" w:hAnsiTheme="minorEastAsia" w:eastAsiaTheme="minorEastAsia"/>
                <w:iCs/>
                <w:szCs w:val="21"/>
              </w:rPr>
              <w:t>剧毒气体，吸入可致死；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iCs/>
                <w:szCs w:val="21"/>
              </w:rPr>
            </w:pPr>
            <w:r>
              <w:rPr>
                <w:rFonts w:eastAsiaTheme="minorEastAsia"/>
                <w:iCs/>
                <w:szCs w:val="21"/>
              </w:rPr>
              <w:t>GHS</w:t>
            </w:r>
          </w:p>
          <w:p>
            <w:pPr>
              <w:jc w:val="center"/>
              <w:rPr>
                <w:rFonts w:eastAsiaTheme="minorEastAsia"/>
                <w:iCs/>
                <w:szCs w:val="21"/>
              </w:rPr>
            </w:pPr>
            <w:r>
              <w:rPr>
                <w:rFonts w:eastAsiaTheme="minorEastAsia"/>
                <w:iCs/>
                <w:szCs w:val="21"/>
              </w:rPr>
              <w:t>危险性类别</w:t>
            </w:r>
          </w:p>
        </w:tc>
        <w:tc>
          <w:tcPr>
            <w:tcW w:w="8263" w:type="dxa"/>
            <w:tcBorders>
              <w:top w:val="single" w:color="auto" w:sz="4" w:space="0"/>
              <w:left w:val="single" w:color="auto" w:sz="4" w:space="0"/>
              <w:bottom w:val="single" w:color="auto" w:sz="4" w:space="0"/>
              <w:right w:val="single" w:color="auto" w:sz="4" w:space="0"/>
            </w:tcBorders>
          </w:tcPr>
          <w:p>
            <w:pPr>
              <w:widowControl/>
              <w:spacing w:before="143" w:beforeLines="50"/>
              <w:rPr>
                <w:rFonts w:eastAsiaTheme="minorEastAsia"/>
                <w:iCs/>
                <w:kern w:val="0"/>
                <w:szCs w:val="21"/>
              </w:rPr>
            </w:pPr>
            <w:r>
              <w:rPr>
                <w:rFonts w:eastAsiaTheme="minorEastAsia"/>
                <w:iCs/>
                <w:kern w:val="0"/>
                <w:szCs w:val="21"/>
              </w:rPr>
              <w:t>加压气体</w:t>
            </w:r>
          </w:p>
          <w:p>
            <w:pPr>
              <w:widowControl/>
              <w:rPr>
                <w:rFonts w:eastAsiaTheme="minorEastAsia"/>
                <w:iCs/>
                <w:kern w:val="0"/>
                <w:szCs w:val="21"/>
              </w:rPr>
            </w:pPr>
            <w:r>
              <w:rPr>
                <w:rFonts w:eastAsiaTheme="minorEastAsia"/>
                <w:iCs/>
                <w:kern w:val="0"/>
                <w:szCs w:val="21"/>
              </w:rPr>
              <w:t>急性毒性-吸入,类别1</w:t>
            </w:r>
          </w:p>
          <w:p>
            <w:pPr>
              <w:widowControl/>
              <w:rPr>
                <w:rFonts w:eastAsiaTheme="minorEastAsia"/>
                <w:iCs/>
                <w:kern w:val="0"/>
                <w:szCs w:val="21"/>
              </w:rPr>
            </w:pPr>
            <w:r>
              <w:rPr>
                <w:rFonts w:eastAsiaTheme="minorEastAsia"/>
                <w:iCs/>
                <w:kern w:val="0"/>
                <w:szCs w:val="21"/>
              </w:rPr>
              <w:t>皮肤腐蚀/刺激,类别1B</w:t>
            </w:r>
          </w:p>
          <w:p>
            <w:pPr>
              <w:rPr>
                <w:rFonts w:eastAsiaTheme="minorEastAsia"/>
                <w:iCs/>
                <w:szCs w:val="21"/>
              </w:rPr>
            </w:pPr>
            <w:r>
              <w:rPr>
                <w:rFonts w:eastAsiaTheme="minorEastAsia"/>
                <w:iCs/>
                <w:kern w:val="0"/>
                <w:szCs w:val="21"/>
              </w:rPr>
              <w:t>严重眼损伤/眼刺激,类别1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eastAsiaTheme="minorEastAsia"/>
                <w:iCs/>
                <w:szCs w:val="21"/>
              </w:rPr>
            </w:pPr>
            <w:r>
              <w:rPr>
                <w:rFonts w:eastAsiaTheme="minorEastAsia"/>
                <w:iCs/>
                <w:szCs w:val="21"/>
              </w:rPr>
              <w:t>理</w:t>
            </w:r>
          </w:p>
          <w:p>
            <w:pPr>
              <w:jc w:val="center"/>
              <w:rPr>
                <w:rFonts w:eastAsiaTheme="minorEastAsia"/>
                <w:iCs/>
                <w:szCs w:val="21"/>
              </w:rPr>
            </w:pPr>
            <w:r>
              <w:rPr>
                <w:rFonts w:eastAsiaTheme="minorEastAsia"/>
                <w:iCs/>
                <w:szCs w:val="21"/>
              </w:rPr>
              <w:t>化</w:t>
            </w:r>
          </w:p>
          <w:p>
            <w:pPr>
              <w:jc w:val="center"/>
              <w:rPr>
                <w:rFonts w:eastAsiaTheme="minorEastAsia"/>
                <w:iCs/>
                <w:szCs w:val="21"/>
              </w:rPr>
            </w:pPr>
            <w:r>
              <w:rPr>
                <w:rFonts w:eastAsiaTheme="minorEastAsia"/>
                <w:iCs/>
                <w:szCs w:val="21"/>
              </w:rPr>
              <w:t>特</w:t>
            </w:r>
          </w:p>
          <w:p>
            <w:pPr>
              <w:jc w:val="center"/>
              <w:rPr>
                <w:rFonts w:eastAsiaTheme="minorEastAsia"/>
                <w:iCs/>
                <w:szCs w:val="21"/>
              </w:rPr>
            </w:pPr>
            <w:r>
              <w:rPr>
                <w:rFonts w:eastAsiaTheme="minorEastAsia"/>
                <w:iCs/>
                <w:szCs w:val="21"/>
              </w:rPr>
              <w:t>性</w:t>
            </w:r>
          </w:p>
        </w:tc>
        <w:tc>
          <w:tcPr>
            <w:tcW w:w="8263" w:type="dxa"/>
          </w:tcPr>
          <w:p>
            <w:pPr>
              <w:spacing w:before="143" w:beforeLines="50" w:after="143" w:afterLines="50"/>
              <w:rPr>
                <w:rFonts w:eastAsiaTheme="minorEastAsia"/>
                <w:iCs/>
                <w:szCs w:val="21"/>
              </w:rPr>
            </w:pPr>
            <w:r>
              <w:rPr>
                <w:rFonts w:eastAsiaTheme="minorEastAsia"/>
                <w:iCs/>
                <w:szCs w:val="21"/>
              </w:rPr>
              <w:t>分子式COCl</w:t>
            </w:r>
            <w:r>
              <w:rPr>
                <w:rFonts w:eastAsiaTheme="minorEastAsia"/>
                <w:iCs/>
                <w:szCs w:val="21"/>
                <w:vertAlign w:val="subscript"/>
              </w:rPr>
              <w:t>2</w:t>
            </w:r>
            <w:r>
              <w:rPr>
                <w:rFonts w:eastAsiaTheme="minorEastAsia"/>
                <w:iCs/>
                <w:szCs w:val="21"/>
              </w:rPr>
              <w:t>，纯品为无色气体，工业品略带黄色，有特殊气味(</w:t>
            </w:r>
            <w:r>
              <w:rPr>
                <w:szCs w:val="21"/>
              </w:rPr>
              <w:t>低浓度时味甜，高浓度时有令人窒息的气味</w:t>
            </w:r>
            <w:r>
              <w:rPr>
                <w:rFonts w:eastAsiaTheme="minorEastAsia"/>
                <w:iCs/>
                <w:szCs w:val="21"/>
              </w:rPr>
              <w:t>)。微溶于水，并逐渐水解。易溶于苯、甲苯、四氯化碳、氯仿等有机溶剂。分子量为98.92，熔点</w:t>
            </w:r>
            <w:r>
              <w:rPr>
                <w:rFonts w:hint="eastAsia" w:ascii="宋体" w:hAnsi="宋体" w:cs="宋体"/>
                <w:iCs/>
                <w:szCs w:val="21"/>
              </w:rPr>
              <w:t>-</w:t>
            </w:r>
            <w:r>
              <w:rPr>
                <w:rFonts w:eastAsiaTheme="minorEastAsia"/>
                <w:iCs/>
                <w:szCs w:val="21"/>
              </w:rPr>
              <w:t>118</w:t>
            </w:r>
            <w:r>
              <w:rPr>
                <w:rFonts w:hint="eastAsia" w:ascii="宋体" w:hAnsi="宋体" w:cs="宋体"/>
                <w:iCs/>
                <w:szCs w:val="21"/>
              </w:rPr>
              <w:t>℃</w:t>
            </w:r>
            <w:r>
              <w:rPr>
                <w:rFonts w:eastAsiaTheme="minorEastAsia"/>
                <w:iCs/>
                <w:szCs w:val="21"/>
              </w:rPr>
              <w:t>，沸点8.2</w:t>
            </w:r>
            <w:r>
              <w:rPr>
                <w:rFonts w:hint="eastAsia" w:ascii="宋体" w:hAnsi="宋体" w:cs="宋体"/>
                <w:iCs/>
                <w:szCs w:val="21"/>
              </w:rPr>
              <w:t>℃</w:t>
            </w:r>
            <w:r>
              <w:rPr>
                <w:rFonts w:eastAsiaTheme="minorEastAsia"/>
                <w:iCs/>
                <w:szCs w:val="21"/>
              </w:rPr>
              <w:t>，相对密度（水</w:t>
            </w:r>
            <w:r>
              <w:rPr>
                <w:iCs/>
                <w:szCs w:val="21"/>
              </w:rPr>
              <w:t>=</w:t>
            </w:r>
            <w:r>
              <w:rPr>
                <w:rFonts w:eastAsiaTheme="minorEastAsia"/>
                <w:iCs/>
                <w:szCs w:val="21"/>
              </w:rPr>
              <w:t>1）1.381，相对蒸气密度（空气=1）3.4，临界压力5.67MPa，临界温度182</w:t>
            </w:r>
            <w:r>
              <w:rPr>
                <w:rFonts w:hint="eastAsia" w:ascii="宋体" w:hAnsi="宋体" w:cs="宋体"/>
                <w:iCs/>
                <w:szCs w:val="21"/>
              </w:rPr>
              <w:t>℃</w:t>
            </w:r>
            <w:r>
              <w:rPr>
                <w:rFonts w:eastAsiaTheme="minorEastAsia"/>
                <w:iCs/>
                <w:szCs w:val="21"/>
              </w:rPr>
              <w:t>，饱和蒸汽压161.6kPa</w:t>
            </w:r>
            <w:r>
              <w:rPr>
                <w:rFonts w:hint="eastAsia" w:eastAsiaTheme="minorEastAsia"/>
                <w:iCs/>
                <w:szCs w:val="21"/>
              </w:rPr>
              <w:t>（</w:t>
            </w:r>
            <w:r>
              <w:rPr>
                <w:rFonts w:eastAsiaTheme="minorEastAsia"/>
                <w:iCs/>
                <w:szCs w:val="21"/>
              </w:rPr>
              <w:t>20</w:t>
            </w:r>
            <w:r>
              <w:rPr>
                <w:rFonts w:hint="eastAsia" w:ascii="宋体" w:hAnsi="宋体" w:cs="宋体"/>
                <w:iCs/>
                <w:szCs w:val="21"/>
              </w:rPr>
              <w:t>℃</w:t>
            </w:r>
            <w:r>
              <w:rPr>
                <w:rFonts w:hint="eastAsia" w:eastAsiaTheme="minorEastAsia"/>
                <w:iCs/>
                <w:szCs w:val="21"/>
              </w:rPr>
              <w:t>）</w:t>
            </w:r>
            <w:r>
              <w:rPr>
                <w:rFonts w:eastAsiaTheme="minorEastAsia"/>
                <w:iCs/>
                <w:szCs w:val="21"/>
              </w:rPr>
              <w:t>。</w:t>
            </w:r>
          </w:p>
          <w:p>
            <w:pPr>
              <w:spacing w:before="143" w:beforeLines="50" w:after="143" w:afterLines="50"/>
              <w:rPr>
                <w:rFonts w:eastAsiaTheme="minorEastAsia"/>
                <w:iCs/>
                <w:szCs w:val="21"/>
              </w:rPr>
            </w:pPr>
            <w:r>
              <w:rPr>
                <w:rFonts w:eastAsiaTheme="minorEastAsia"/>
                <w:iCs/>
                <w:szCs w:val="21"/>
              </w:rPr>
              <w:t>主要用途：主要用于有机合成，特别是制造异氰酸酯和聚碳酸酯等，还用于制造农药和医药中间体等。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 w:type="dxa"/>
            <w:vAlign w:val="center"/>
          </w:tcPr>
          <w:p>
            <w:pPr>
              <w:jc w:val="center"/>
              <w:rPr>
                <w:rFonts w:eastAsiaTheme="minorEastAsia"/>
                <w:iCs/>
                <w:szCs w:val="21"/>
              </w:rPr>
            </w:pPr>
            <w:r>
              <w:rPr>
                <w:rFonts w:eastAsiaTheme="minorEastAsia"/>
                <w:iCs/>
                <w:szCs w:val="21"/>
              </w:rPr>
              <w:t>危</w:t>
            </w:r>
          </w:p>
          <w:p>
            <w:pPr>
              <w:jc w:val="center"/>
              <w:rPr>
                <w:rFonts w:eastAsiaTheme="minorEastAsia"/>
                <w:iCs/>
                <w:szCs w:val="21"/>
              </w:rPr>
            </w:pPr>
            <w:r>
              <w:rPr>
                <w:rFonts w:eastAsiaTheme="minorEastAsia"/>
                <w:iCs/>
                <w:szCs w:val="21"/>
              </w:rPr>
              <w:t>害</w:t>
            </w:r>
          </w:p>
          <w:p>
            <w:pPr>
              <w:jc w:val="center"/>
              <w:rPr>
                <w:rFonts w:eastAsiaTheme="minorEastAsia"/>
                <w:iCs/>
                <w:szCs w:val="21"/>
              </w:rPr>
            </w:pPr>
            <w:r>
              <w:rPr>
                <w:rFonts w:eastAsiaTheme="minorEastAsia"/>
                <w:iCs/>
                <w:szCs w:val="21"/>
              </w:rPr>
              <w:t>信</w:t>
            </w:r>
          </w:p>
          <w:p>
            <w:pPr>
              <w:jc w:val="center"/>
              <w:rPr>
                <w:rFonts w:eastAsiaTheme="minorEastAsia"/>
                <w:iCs/>
                <w:szCs w:val="21"/>
              </w:rPr>
            </w:pPr>
            <w:r>
              <w:rPr>
                <w:rFonts w:eastAsiaTheme="minorEastAsia"/>
                <w:iCs/>
                <w:szCs w:val="21"/>
              </w:rPr>
              <w:t>息</w:t>
            </w:r>
          </w:p>
        </w:tc>
        <w:tc>
          <w:tcPr>
            <w:tcW w:w="8263" w:type="dxa"/>
          </w:tcPr>
          <w:p>
            <w:pPr>
              <w:spacing w:before="143" w:beforeLines="50"/>
              <w:rPr>
                <w:rFonts w:eastAsiaTheme="minorEastAsia"/>
                <w:iCs/>
                <w:szCs w:val="21"/>
              </w:rPr>
            </w:pPr>
            <w:r>
              <w:rPr>
                <w:rFonts w:eastAsiaTheme="minorEastAsia"/>
                <w:iCs/>
                <w:szCs w:val="21"/>
              </w:rPr>
              <w:t>【燃烧和爆炸危险性】</w:t>
            </w:r>
          </w:p>
          <w:p>
            <w:pPr>
              <w:rPr>
                <w:rFonts w:eastAsiaTheme="minorEastAsia"/>
                <w:iCs/>
                <w:szCs w:val="21"/>
              </w:rPr>
            </w:pPr>
            <w:r>
              <w:rPr>
                <w:rFonts w:eastAsiaTheme="minorEastAsia"/>
                <w:iCs/>
                <w:szCs w:val="21"/>
              </w:rPr>
              <w:t>不燃。</w:t>
            </w:r>
          </w:p>
          <w:p>
            <w:pPr>
              <w:rPr>
                <w:rFonts w:eastAsiaTheme="minorEastAsia"/>
                <w:iCs/>
                <w:szCs w:val="21"/>
              </w:rPr>
            </w:pPr>
            <w:r>
              <w:rPr>
                <w:rFonts w:eastAsiaTheme="minorEastAsia"/>
                <w:iCs/>
                <w:szCs w:val="21"/>
              </w:rPr>
              <w:t>【活性反应】</w:t>
            </w:r>
          </w:p>
          <w:p>
            <w:pPr>
              <w:rPr>
                <w:rFonts w:eastAsiaTheme="minorEastAsia"/>
                <w:iCs/>
                <w:szCs w:val="21"/>
              </w:rPr>
            </w:pPr>
            <w:r>
              <w:rPr>
                <w:rFonts w:eastAsiaTheme="minorEastAsia"/>
                <w:iCs/>
                <w:szCs w:val="21"/>
              </w:rPr>
              <w:t>与氨、强氧化剂等反应剧烈。</w:t>
            </w:r>
          </w:p>
          <w:p>
            <w:pPr>
              <w:rPr>
                <w:rFonts w:eastAsiaTheme="minorEastAsia"/>
                <w:iCs/>
                <w:szCs w:val="21"/>
              </w:rPr>
            </w:pPr>
            <w:r>
              <w:rPr>
                <w:rFonts w:eastAsiaTheme="minorEastAsia"/>
                <w:iCs/>
                <w:szCs w:val="21"/>
              </w:rPr>
              <w:t>【健康危害】</w:t>
            </w:r>
          </w:p>
          <w:p>
            <w:pPr>
              <w:widowControl/>
              <w:jc w:val="left"/>
              <w:rPr>
                <w:rFonts w:eastAsiaTheme="minorEastAsia"/>
                <w:iCs/>
                <w:szCs w:val="21"/>
              </w:rPr>
            </w:pPr>
            <w:r>
              <w:rPr>
                <w:rFonts w:eastAsiaTheme="minorEastAsia"/>
                <w:iCs/>
                <w:szCs w:val="21"/>
              </w:rPr>
              <w:t>光气具有强烈的刺激及腐蚀性。吸入光气可刺激粘膜，引起流泪、咳嗽。接触初期可能症状不明显，潜伏期依中毒程度的轻重而有长短之别。大剂量的光气接触可能导致肺水肿甚至死亡。不同浓度下人体的反应详见表A.2。</w:t>
            </w:r>
          </w:p>
          <w:p>
            <w:pPr>
              <w:jc w:val="left"/>
              <w:rPr>
                <w:rFonts w:eastAsiaTheme="minorEastAsia"/>
                <w:iCs/>
                <w:szCs w:val="21"/>
              </w:rPr>
            </w:pPr>
            <w:r>
              <w:rPr>
                <w:rFonts w:eastAsiaTheme="minorEastAsia"/>
                <w:iCs/>
                <w:szCs w:val="21"/>
              </w:rPr>
              <w:t>剧毒化学品。</w:t>
            </w:r>
          </w:p>
          <w:p>
            <w:pPr>
              <w:rPr>
                <w:rFonts w:eastAsiaTheme="minorEastAsia"/>
                <w:iCs/>
                <w:szCs w:val="21"/>
              </w:rPr>
            </w:pPr>
            <w:r>
              <w:rPr>
                <w:rFonts w:eastAsiaTheme="minorEastAsia"/>
                <w:iCs/>
                <w:szCs w:val="21"/>
              </w:rPr>
              <w:t>职业接触限值：MAC</w:t>
            </w:r>
            <w:r>
              <w:rPr>
                <w:rFonts w:hint="eastAsia" w:eastAsiaTheme="minorEastAsia"/>
                <w:iCs/>
                <w:szCs w:val="21"/>
              </w:rPr>
              <w:t>（</w:t>
            </w:r>
            <w:r>
              <w:rPr>
                <w:rFonts w:eastAsiaTheme="minorEastAsia"/>
                <w:iCs/>
                <w:szCs w:val="21"/>
              </w:rPr>
              <w:t>最高容许浓度</w:t>
            </w:r>
            <w:r>
              <w:rPr>
                <w:rFonts w:hint="eastAsia" w:eastAsiaTheme="minorEastAsia"/>
                <w:iCs/>
                <w:szCs w:val="21"/>
              </w:rPr>
              <w:t>）（</w:t>
            </w:r>
            <w:r>
              <w:rPr>
                <w:rFonts w:eastAsiaTheme="minorEastAsia"/>
                <w:iCs/>
                <w:szCs w:val="21"/>
              </w:rPr>
              <w:t>mg/m</w:t>
            </w:r>
            <w:r>
              <w:rPr>
                <w:rFonts w:eastAsiaTheme="minorEastAsia"/>
                <w:iCs/>
                <w:szCs w:val="21"/>
                <w:vertAlign w:val="superscript"/>
              </w:rPr>
              <w:t>3</w:t>
            </w:r>
            <w:r>
              <w:rPr>
                <w:rFonts w:hint="eastAsia" w:eastAsiaTheme="minorEastAsia"/>
                <w:iCs/>
                <w:szCs w:val="21"/>
              </w:rPr>
              <w:t>）：</w:t>
            </w:r>
            <w:r>
              <w:rPr>
                <w:rFonts w:eastAsiaTheme="minorEastAsia"/>
                <w:iCs/>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eastAsiaTheme="minorEastAsia"/>
                <w:iCs/>
                <w:szCs w:val="21"/>
              </w:rPr>
            </w:pPr>
          </w:p>
          <w:p>
            <w:pPr>
              <w:jc w:val="center"/>
              <w:rPr>
                <w:rFonts w:eastAsiaTheme="minorEastAsia"/>
                <w:iCs/>
                <w:szCs w:val="21"/>
              </w:rPr>
            </w:pPr>
          </w:p>
          <w:p>
            <w:pPr>
              <w:jc w:val="center"/>
              <w:rPr>
                <w:rFonts w:eastAsiaTheme="minorEastAsia"/>
                <w:iCs/>
                <w:szCs w:val="21"/>
              </w:rPr>
            </w:pPr>
          </w:p>
          <w:p>
            <w:pPr>
              <w:jc w:val="center"/>
              <w:rPr>
                <w:rFonts w:eastAsiaTheme="minorEastAsia"/>
                <w:iCs/>
                <w:szCs w:val="21"/>
              </w:rPr>
            </w:pPr>
          </w:p>
          <w:p>
            <w:pPr>
              <w:jc w:val="center"/>
              <w:rPr>
                <w:rFonts w:eastAsiaTheme="minorEastAsia"/>
                <w:iCs/>
                <w:szCs w:val="21"/>
              </w:rPr>
            </w:pPr>
          </w:p>
          <w:p>
            <w:pPr>
              <w:jc w:val="center"/>
              <w:rPr>
                <w:rFonts w:eastAsiaTheme="minorEastAsia"/>
                <w:iCs/>
                <w:szCs w:val="21"/>
              </w:rPr>
            </w:pPr>
            <w:r>
              <w:rPr>
                <w:rFonts w:eastAsiaTheme="minorEastAsia"/>
                <w:iCs/>
                <w:szCs w:val="21"/>
              </w:rPr>
              <w:t>应</w:t>
            </w:r>
          </w:p>
          <w:p>
            <w:pPr>
              <w:jc w:val="center"/>
              <w:rPr>
                <w:rFonts w:eastAsiaTheme="minorEastAsia"/>
                <w:iCs/>
                <w:szCs w:val="21"/>
              </w:rPr>
            </w:pPr>
            <w:r>
              <w:rPr>
                <w:rFonts w:eastAsiaTheme="minorEastAsia"/>
                <w:iCs/>
                <w:szCs w:val="21"/>
              </w:rPr>
              <w:t>急</w:t>
            </w:r>
          </w:p>
          <w:p>
            <w:pPr>
              <w:jc w:val="center"/>
              <w:rPr>
                <w:rFonts w:eastAsiaTheme="minorEastAsia"/>
                <w:iCs/>
                <w:szCs w:val="21"/>
              </w:rPr>
            </w:pPr>
            <w:r>
              <w:rPr>
                <w:rFonts w:eastAsiaTheme="minorEastAsia"/>
                <w:iCs/>
                <w:szCs w:val="21"/>
              </w:rPr>
              <w:t>处</w:t>
            </w:r>
          </w:p>
          <w:p>
            <w:pPr>
              <w:jc w:val="center"/>
              <w:rPr>
                <w:rFonts w:eastAsiaTheme="minorEastAsia"/>
                <w:iCs/>
                <w:szCs w:val="21"/>
              </w:rPr>
            </w:pPr>
            <w:r>
              <w:rPr>
                <w:rFonts w:eastAsiaTheme="minorEastAsia"/>
                <w:iCs/>
                <w:szCs w:val="21"/>
              </w:rPr>
              <w:t>置</w:t>
            </w:r>
          </w:p>
          <w:p>
            <w:pPr>
              <w:jc w:val="center"/>
              <w:rPr>
                <w:rFonts w:eastAsiaTheme="minorEastAsia"/>
                <w:iCs/>
                <w:szCs w:val="21"/>
              </w:rPr>
            </w:pPr>
            <w:r>
              <w:rPr>
                <w:rFonts w:eastAsiaTheme="minorEastAsia"/>
                <w:iCs/>
                <w:szCs w:val="21"/>
              </w:rPr>
              <w:t>原</w:t>
            </w:r>
          </w:p>
          <w:p>
            <w:pPr>
              <w:jc w:val="center"/>
              <w:rPr>
                <w:rFonts w:eastAsiaTheme="minorEastAsia"/>
                <w:iCs/>
                <w:szCs w:val="21"/>
              </w:rPr>
            </w:pPr>
            <w:r>
              <w:rPr>
                <w:rFonts w:eastAsiaTheme="minorEastAsia"/>
                <w:iCs/>
                <w:szCs w:val="21"/>
              </w:rPr>
              <w:t>则</w:t>
            </w:r>
          </w:p>
        </w:tc>
        <w:tc>
          <w:tcPr>
            <w:tcW w:w="8263" w:type="dxa"/>
          </w:tcPr>
          <w:p>
            <w:pPr>
              <w:adjustRightInd w:val="0"/>
              <w:snapToGrid w:val="0"/>
              <w:spacing w:before="143" w:beforeLines="50"/>
              <w:rPr>
                <w:rFonts w:eastAsiaTheme="minorEastAsia"/>
                <w:iCs/>
                <w:szCs w:val="21"/>
              </w:rPr>
            </w:pPr>
            <w:r>
              <w:rPr>
                <w:rFonts w:eastAsiaTheme="minorEastAsia"/>
                <w:iCs/>
                <w:szCs w:val="21"/>
              </w:rPr>
              <w:t>【急救措施】</w:t>
            </w:r>
          </w:p>
          <w:p>
            <w:pPr>
              <w:adjustRightInd w:val="0"/>
              <w:snapToGrid w:val="0"/>
              <w:spacing w:before="50"/>
              <w:rPr>
                <w:rFonts w:eastAsiaTheme="minorEastAsia"/>
                <w:iCs/>
                <w:szCs w:val="21"/>
              </w:rPr>
            </w:pPr>
            <w:r>
              <w:rPr>
                <w:rFonts w:eastAsiaTheme="minorEastAsia"/>
                <w:iCs/>
                <w:szCs w:val="21"/>
              </w:rPr>
              <w:t>吸入：迅速脱离现场至空气新鲜处。保持呼吸道通畅。如呼吸困难，给氧。如呼吸停止，立即进行</w:t>
            </w:r>
            <w:r>
              <w:rPr>
                <w:rFonts w:hint="eastAsia" w:eastAsiaTheme="minorEastAsia"/>
                <w:iCs/>
                <w:szCs w:val="21"/>
              </w:rPr>
              <w:t>心肺复苏</w:t>
            </w:r>
            <w:r>
              <w:rPr>
                <w:rFonts w:eastAsiaTheme="minorEastAsia"/>
                <w:iCs/>
                <w:szCs w:val="21"/>
              </w:rPr>
              <w:t>。吸入β2激动剂、口服或注射皮质类固醇治疗支气管痉挛。就医。</w:t>
            </w:r>
          </w:p>
          <w:p>
            <w:pPr>
              <w:adjustRightInd w:val="0"/>
              <w:snapToGrid w:val="0"/>
              <w:rPr>
                <w:rFonts w:eastAsiaTheme="minorEastAsia"/>
                <w:iCs/>
                <w:szCs w:val="21"/>
              </w:rPr>
            </w:pPr>
            <w:r>
              <w:rPr>
                <w:rFonts w:eastAsiaTheme="minorEastAsia"/>
                <w:iCs/>
                <w:szCs w:val="21"/>
              </w:rPr>
              <w:t>皮肤接触：脱去污染的衣着，用流动清水冲洗。</w:t>
            </w:r>
          </w:p>
          <w:p>
            <w:pPr>
              <w:adjustRightInd w:val="0"/>
              <w:snapToGrid w:val="0"/>
              <w:spacing w:before="50"/>
              <w:rPr>
                <w:rFonts w:eastAsiaTheme="minorEastAsia"/>
                <w:iCs/>
                <w:szCs w:val="21"/>
              </w:rPr>
            </w:pPr>
            <w:r>
              <w:rPr>
                <w:rFonts w:eastAsiaTheme="minorEastAsia"/>
                <w:iCs/>
                <w:szCs w:val="21"/>
              </w:rPr>
              <w:t>眼睛接触：提起眼睑，用流动清水或生理盐水冲洗。就医。</w:t>
            </w:r>
          </w:p>
          <w:p>
            <w:pPr>
              <w:adjustRightInd w:val="0"/>
              <w:snapToGrid w:val="0"/>
              <w:spacing w:before="50"/>
              <w:rPr>
                <w:rFonts w:eastAsiaTheme="minorEastAsia"/>
                <w:iCs/>
                <w:szCs w:val="21"/>
              </w:rPr>
            </w:pPr>
            <w:r>
              <w:rPr>
                <w:rFonts w:eastAsiaTheme="minorEastAsia"/>
                <w:iCs/>
                <w:szCs w:val="21"/>
              </w:rPr>
              <w:t>【灭火方法】</w:t>
            </w:r>
          </w:p>
          <w:p>
            <w:pPr>
              <w:adjustRightInd w:val="0"/>
              <w:snapToGrid w:val="0"/>
              <w:spacing w:before="50"/>
              <w:rPr>
                <w:rFonts w:eastAsiaTheme="minorEastAsia"/>
                <w:iCs/>
                <w:szCs w:val="21"/>
              </w:rPr>
            </w:pPr>
            <w:r>
              <w:rPr>
                <w:rFonts w:eastAsiaTheme="minorEastAsia"/>
                <w:iCs/>
                <w:szCs w:val="21"/>
              </w:rPr>
              <w:t>本品不燃，但周围起火时应切断气源。喷水冷却。消防人员必须佩戴正压自给式空气呼吸器，穿全身防火防毒服，在上风向灭火。由于火场中可能发生容器爆破的情况，消防人员须在防爆掩蔽处操作。万一有光气漏逸，微量时可用水蒸气冲散，较大时，可用氨水喷雾冲洗。</w:t>
            </w:r>
          </w:p>
          <w:p>
            <w:pPr>
              <w:adjustRightInd w:val="0"/>
              <w:snapToGrid w:val="0"/>
              <w:spacing w:before="50"/>
              <w:rPr>
                <w:rFonts w:eastAsiaTheme="minorEastAsia"/>
                <w:iCs/>
                <w:szCs w:val="21"/>
              </w:rPr>
            </w:pPr>
            <w:r>
              <w:rPr>
                <w:rFonts w:eastAsiaTheme="minorEastAsia"/>
                <w:iCs/>
                <w:szCs w:val="21"/>
              </w:rPr>
              <w:t>灭火剂：根据周围着火原因选择适当灭火剂灭火。可用干粉、二氧化碳、水（雾状水）。</w:t>
            </w:r>
          </w:p>
          <w:p>
            <w:pPr>
              <w:adjustRightInd w:val="0"/>
              <w:snapToGrid w:val="0"/>
              <w:spacing w:before="50"/>
              <w:rPr>
                <w:rFonts w:eastAsiaTheme="minorEastAsia"/>
                <w:iCs/>
                <w:szCs w:val="21"/>
              </w:rPr>
            </w:pPr>
            <w:r>
              <w:rPr>
                <w:rFonts w:eastAsiaTheme="minorEastAsia"/>
                <w:iCs/>
                <w:szCs w:val="21"/>
              </w:rPr>
              <w:t>【泄漏应急处置】</w:t>
            </w:r>
          </w:p>
          <w:p>
            <w:pPr>
              <w:adjustRightInd w:val="0"/>
              <w:snapToGrid w:val="0"/>
              <w:spacing w:before="50"/>
              <w:rPr>
                <w:rFonts w:eastAsiaTheme="minorEastAsia"/>
                <w:iCs/>
                <w:szCs w:val="21"/>
              </w:rPr>
            </w:pPr>
            <w:r>
              <w:rPr>
                <w:rFonts w:eastAsiaTheme="minorEastAsia"/>
                <w:iCs/>
                <w:szCs w:val="21"/>
              </w:rPr>
              <w:t>根据气体的影响区域划定警戒区，无关人员从侧风、上风向撤离至安全区。应急处理人员应穿内置正压自给式空气呼吸器的全封闭防化服。禁止接触或跨越泄漏物。尽可能切断泄漏源。防止气体通过下水道、通风系统和密闭性空间扩散。高浓度泄漏区，喷氨水或其他稀碱液中和。构筑围堤或挖坑收容液体泄漏物。隔离泄漏区直至气体散尽。</w:t>
            </w:r>
          </w:p>
        </w:tc>
      </w:tr>
    </w:tbl>
    <w:p>
      <w:pPr>
        <w:spacing w:before="228" w:beforeLines="80"/>
      </w:pPr>
      <w:r>
        <w:rPr>
          <w:rFonts w:ascii="黑体" w:hAnsi="黑体" w:eastAsia="黑体" w:cs="黑体"/>
        </w:rPr>
        <w:t>A.1.</w:t>
      </w:r>
      <w:r>
        <w:rPr>
          <w:rFonts w:hint="eastAsia" w:ascii="黑体" w:hAnsi="黑体" w:eastAsia="黑体" w:cs="黑体"/>
        </w:rPr>
        <w:t>2</w:t>
      </w:r>
      <w:r>
        <w:rPr>
          <w:rFonts w:ascii="黑体" w:hAnsi="黑体" w:eastAsia="黑体" w:cs="黑体"/>
        </w:rPr>
        <w:t xml:space="preserve"> </w:t>
      </w:r>
      <w:r>
        <w:rPr>
          <w:rFonts w:hint="eastAsia"/>
        </w:rPr>
        <w:t xml:space="preserve"> 光气接触后人体反应</w:t>
      </w:r>
    </w:p>
    <w:p>
      <w:pPr>
        <w:ind w:firstLine="420" w:firstLineChars="200"/>
        <w:rPr>
          <w:rFonts w:ascii="黑体" w:eastAsia="黑体"/>
          <w:szCs w:val="21"/>
        </w:rPr>
      </w:pPr>
      <w:r>
        <w:rPr>
          <w:rFonts w:hint="eastAsia"/>
        </w:rPr>
        <w:t>光气接触后人体反应见</w:t>
      </w:r>
      <w:r>
        <w:t>表</w:t>
      </w:r>
      <w:r>
        <w:rPr>
          <w:rFonts w:eastAsia="黑体"/>
          <w:szCs w:val="21"/>
        </w:rPr>
        <w:t>A.2</w:t>
      </w:r>
      <w:r>
        <w:rPr>
          <w:rFonts w:hint="eastAsia" w:ascii="黑体" w:eastAsia="黑体"/>
          <w:szCs w:val="21"/>
        </w:rPr>
        <w:t>。</w:t>
      </w:r>
      <w:bookmarkStart w:id="83" w:name="_Hlk80091012"/>
    </w:p>
    <w:p>
      <w:pPr>
        <w:spacing w:before="286" w:beforeLines="100"/>
        <w:jc w:val="center"/>
        <w:rPr>
          <w:b/>
          <w:bCs/>
        </w:rPr>
      </w:pPr>
      <w:r>
        <w:rPr>
          <w:rFonts w:hint="eastAsia"/>
          <w:b/>
          <w:bCs/>
        </w:rPr>
        <w:t>表A.2 光气接触后人体反应</w:t>
      </w:r>
    </w:p>
    <w:tbl>
      <w:tblPr>
        <w:tblStyle w:val="42"/>
        <w:tblpPr w:leftFromText="180" w:rightFromText="180" w:vertAnchor="text" w:horzAnchor="margin" w:tblpXSpec="center" w:tblpY="1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2"/>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2" w:type="dxa"/>
            <w:shd w:val="clear" w:color="auto" w:fill="auto"/>
          </w:tcPr>
          <w:p>
            <w:pPr>
              <w:spacing w:before="143" w:beforeLines="50"/>
              <w:rPr>
                <w:rFonts w:eastAsiaTheme="minorEastAsia"/>
                <w:iCs/>
                <w:szCs w:val="21"/>
              </w:rPr>
            </w:pPr>
            <w:r>
              <w:rPr>
                <w:rFonts w:eastAsiaTheme="minorEastAsia"/>
                <w:iCs/>
                <w:szCs w:val="21"/>
              </w:rPr>
              <w:t>光气浓度</w:t>
            </w:r>
          </w:p>
          <w:p>
            <w:pPr>
              <w:rPr>
                <w:rFonts w:eastAsiaTheme="minorEastAsia"/>
                <w:iCs/>
                <w:szCs w:val="21"/>
              </w:rPr>
            </w:pPr>
            <w:r>
              <w:rPr>
                <w:rFonts w:eastAsiaTheme="minorEastAsia"/>
                <w:iCs/>
                <w:szCs w:val="21"/>
              </w:rPr>
              <w:t>&gt; 0.125 ppm</w:t>
            </w:r>
          </w:p>
          <w:p>
            <w:pPr>
              <w:rPr>
                <w:rFonts w:eastAsiaTheme="minorEastAsia"/>
                <w:iCs/>
                <w:szCs w:val="21"/>
              </w:rPr>
            </w:pPr>
            <w:r>
              <w:rPr>
                <w:rFonts w:eastAsiaTheme="minorEastAsia"/>
                <w:iCs/>
                <w:szCs w:val="21"/>
              </w:rPr>
              <w:t>&gt; 1.5 ppm</w:t>
            </w:r>
          </w:p>
          <w:p>
            <w:pPr>
              <w:rPr>
                <w:rFonts w:eastAsiaTheme="minorEastAsia"/>
                <w:iCs/>
                <w:szCs w:val="21"/>
              </w:rPr>
            </w:pPr>
            <w:r>
              <w:rPr>
                <w:rFonts w:eastAsiaTheme="minorEastAsia"/>
                <w:iCs/>
                <w:szCs w:val="21"/>
              </w:rPr>
              <w:t>&gt; 3.0 ppm</w:t>
            </w:r>
          </w:p>
        </w:tc>
        <w:tc>
          <w:tcPr>
            <w:tcW w:w="4675" w:type="dxa"/>
            <w:shd w:val="clear" w:color="auto" w:fill="auto"/>
          </w:tcPr>
          <w:p>
            <w:pPr>
              <w:spacing w:before="143" w:beforeLines="50"/>
              <w:rPr>
                <w:rFonts w:eastAsiaTheme="minorEastAsia"/>
                <w:iCs/>
                <w:szCs w:val="21"/>
              </w:rPr>
            </w:pPr>
            <w:r>
              <w:rPr>
                <w:rFonts w:eastAsiaTheme="minorEastAsia"/>
                <w:iCs/>
                <w:szCs w:val="21"/>
              </w:rPr>
              <w:t>人体反应</w:t>
            </w:r>
          </w:p>
          <w:p>
            <w:pPr>
              <w:rPr>
                <w:rFonts w:eastAsiaTheme="minorEastAsia"/>
                <w:iCs/>
                <w:szCs w:val="21"/>
              </w:rPr>
            </w:pPr>
            <w:r>
              <w:rPr>
                <w:rFonts w:eastAsiaTheme="minorEastAsia"/>
                <w:iCs/>
                <w:szCs w:val="21"/>
              </w:rPr>
              <w:t>嗅觉感知</w:t>
            </w:r>
          </w:p>
          <w:p>
            <w:pPr>
              <w:rPr>
                <w:rFonts w:eastAsiaTheme="minorEastAsia"/>
                <w:iCs/>
                <w:szCs w:val="21"/>
              </w:rPr>
            </w:pPr>
            <w:r>
              <w:rPr>
                <w:rFonts w:eastAsiaTheme="minorEastAsia"/>
                <w:iCs/>
                <w:szCs w:val="21"/>
              </w:rPr>
              <w:t>气味识别</w:t>
            </w:r>
          </w:p>
          <w:p>
            <w:pPr>
              <w:rPr>
                <w:rFonts w:eastAsiaTheme="minorEastAsia"/>
                <w:iCs/>
                <w:szCs w:val="21"/>
              </w:rPr>
            </w:pPr>
            <w:r>
              <w:rPr>
                <w:rFonts w:eastAsiaTheme="minorEastAsia"/>
                <w:iCs/>
                <w:szCs w:val="21"/>
              </w:rPr>
              <w:t>眼睛、鼻子、咽喉、支气管刺激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7" w:type="dxa"/>
            <w:gridSpan w:val="2"/>
            <w:shd w:val="clear" w:color="auto" w:fill="auto"/>
          </w:tcPr>
          <w:p>
            <w:pPr>
              <w:rPr>
                <w:rFonts w:asciiTheme="minorEastAsia" w:hAnsiTheme="minorEastAsia" w:eastAsiaTheme="minorEastAsia"/>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2" w:type="dxa"/>
            <w:shd w:val="clear" w:color="auto" w:fill="auto"/>
          </w:tcPr>
          <w:p>
            <w:pPr>
              <w:spacing w:before="143" w:beforeLines="50"/>
              <w:rPr>
                <w:rFonts w:eastAsiaTheme="minorEastAsia"/>
                <w:iCs/>
                <w:szCs w:val="21"/>
              </w:rPr>
            </w:pPr>
            <w:r>
              <w:rPr>
                <w:rFonts w:eastAsiaTheme="minorEastAsia"/>
                <w:iCs/>
                <w:szCs w:val="21"/>
              </w:rPr>
              <w:t>光气吸入剂量*</w:t>
            </w:r>
          </w:p>
          <w:p>
            <w:pPr>
              <w:rPr>
                <w:rFonts w:eastAsiaTheme="minorEastAsia"/>
                <w:iCs/>
                <w:szCs w:val="21"/>
              </w:rPr>
            </w:pPr>
            <w:r>
              <w:rPr>
                <w:rFonts w:eastAsiaTheme="minorEastAsia"/>
                <w:iCs/>
                <w:szCs w:val="21"/>
              </w:rPr>
              <w:t>&lt; 50 ppm</w:t>
            </w:r>
            <w:r>
              <w:rPr>
                <w:rFonts w:hint="eastAsia" w:ascii="宋体" w:hAnsi="宋体" w:cs="宋体"/>
                <w:iCs/>
                <w:szCs w:val="21"/>
              </w:rPr>
              <w:t>-</w:t>
            </w:r>
            <w:r>
              <w:rPr>
                <w:rFonts w:eastAsiaTheme="minorEastAsia"/>
                <w:iCs/>
                <w:szCs w:val="21"/>
              </w:rPr>
              <w:t>min</w:t>
            </w:r>
          </w:p>
          <w:p>
            <w:pPr>
              <w:rPr>
                <w:rFonts w:eastAsiaTheme="minorEastAsia"/>
                <w:iCs/>
                <w:szCs w:val="21"/>
              </w:rPr>
            </w:pPr>
            <w:r>
              <w:rPr>
                <w:rFonts w:eastAsiaTheme="minorEastAsia"/>
                <w:iCs/>
                <w:szCs w:val="21"/>
              </w:rPr>
              <w:t>50 ppm</w:t>
            </w:r>
            <w:r>
              <w:rPr>
                <w:rFonts w:hint="eastAsia" w:ascii="宋体" w:hAnsi="宋体" w:cs="宋体"/>
                <w:iCs/>
                <w:szCs w:val="21"/>
              </w:rPr>
              <w:t>-</w:t>
            </w:r>
            <w:r>
              <w:rPr>
                <w:rFonts w:eastAsiaTheme="minorEastAsia"/>
                <w:iCs/>
                <w:szCs w:val="21"/>
              </w:rPr>
              <w:t xml:space="preserve">min </w:t>
            </w:r>
            <w:r>
              <w:rPr>
                <w:rFonts w:hint="eastAsia" w:eastAsiaTheme="minorEastAsia"/>
                <w:iCs/>
                <w:szCs w:val="21"/>
              </w:rPr>
              <w:t>～</w:t>
            </w:r>
            <w:r>
              <w:rPr>
                <w:rFonts w:eastAsiaTheme="minorEastAsia"/>
                <w:iCs/>
                <w:szCs w:val="21"/>
              </w:rPr>
              <w:t xml:space="preserve"> 150 ppm</w:t>
            </w:r>
            <w:r>
              <w:rPr>
                <w:rFonts w:hint="eastAsia" w:ascii="宋体" w:hAnsi="宋体" w:cs="宋体"/>
                <w:iCs/>
                <w:szCs w:val="21"/>
              </w:rPr>
              <w:t>-</w:t>
            </w:r>
            <w:r>
              <w:rPr>
                <w:rFonts w:eastAsiaTheme="minorEastAsia"/>
                <w:iCs/>
                <w:szCs w:val="21"/>
              </w:rPr>
              <w:t>min</w:t>
            </w:r>
          </w:p>
          <w:p>
            <w:pPr>
              <w:rPr>
                <w:rFonts w:eastAsiaTheme="minorEastAsia"/>
                <w:iCs/>
                <w:szCs w:val="21"/>
              </w:rPr>
            </w:pPr>
            <w:r>
              <w:rPr>
                <w:rFonts w:eastAsiaTheme="minorEastAsia"/>
                <w:iCs/>
                <w:szCs w:val="21"/>
              </w:rPr>
              <w:t>150 ppm</w:t>
            </w:r>
            <w:r>
              <w:rPr>
                <w:rFonts w:hint="eastAsia" w:ascii="宋体" w:hAnsi="宋体" w:cs="宋体"/>
                <w:iCs/>
                <w:szCs w:val="21"/>
              </w:rPr>
              <w:t>-</w:t>
            </w:r>
            <w:r>
              <w:rPr>
                <w:rFonts w:eastAsiaTheme="minorEastAsia"/>
                <w:iCs/>
                <w:szCs w:val="21"/>
              </w:rPr>
              <w:t>min 或以上</w:t>
            </w:r>
          </w:p>
          <w:p>
            <w:pPr>
              <w:rPr>
                <w:rFonts w:eastAsiaTheme="minorEastAsia"/>
                <w:iCs/>
                <w:szCs w:val="21"/>
              </w:rPr>
            </w:pPr>
            <w:r>
              <w:rPr>
                <w:rFonts w:eastAsiaTheme="minorEastAsia"/>
                <w:iCs/>
                <w:szCs w:val="21"/>
              </w:rPr>
              <w:t>300 ppm</w:t>
            </w:r>
            <w:r>
              <w:rPr>
                <w:rFonts w:hint="eastAsia" w:ascii="宋体" w:hAnsi="宋体" w:cs="宋体"/>
                <w:iCs/>
                <w:szCs w:val="21"/>
              </w:rPr>
              <w:t>-</w:t>
            </w:r>
            <w:r>
              <w:rPr>
                <w:rFonts w:eastAsiaTheme="minorEastAsia"/>
                <w:iCs/>
                <w:szCs w:val="21"/>
              </w:rPr>
              <w:t>min 或以上</w:t>
            </w:r>
          </w:p>
        </w:tc>
        <w:tc>
          <w:tcPr>
            <w:tcW w:w="4675" w:type="dxa"/>
            <w:shd w:val="clear" w:color="auto" w:fill="auto"/>
          </w:tcPr>
          <w:p>
            <w:pPr>
              <w:spacing w:before="143" w:beforeLines="50"/>
              <w:rPr>
                <w:rFonts w:eastAsiaTheme="minorEastAsia"/>
                <w:iCs/>
                <w:szCs w:val="21"/>
              </w:rPr>
            </w:pPr>
            <w:r>
              <w:rPr>
                <w:rFonts w:eastAsiaTheme="minorEastAsia"/>
                <w:iCs/>
                <w:szCs w:val="21"/>
              </w:rPr>
              <w:t>肺部反应</w:t>
            </w:r>
          </w:p>
          <w:p>
            <w:pPr>
              <w:rPr>
                <w:rFonts w:eastAsiaTheme="minorEastAsia"/>
                <w:iCs/>
                <w:szCs w:val="21"/>
              </w:rPr>
            </w:pPr>
            <w:r>
              <w:rPr>
                <w:rFonts w:eastAsiaTheme="minorEastAsia"/>
                <w:iCs/>
                <w:szCs w:val="21"/>
              </w:rPr>
              <w:t>没有临床肺部反应</w:t>
            </w:r>
          </w:p>
          <w:p>
            <w:pPr>
              <w:rPr>
                <w:rFonts w:eastAsiaTheme="minorEastAsia"/>
                <w:iCs/>
                <w:szCs w:val="21"/>
              </w:rPr>
            </w:pPr>
            <w:r>
              <w:rPr>
                <w:rFonts w:eastAsiaTheme="minorEastAsia"/>
                <w:iCs/>
                <w:szCs w:val="21"/>
              </w:rPr>
              <w:t>亚临床肺部反应。出现肺水肿的可能性不大</w:t>
            </w:r>
          </w:p>
          <w:p>
            <w:pPr>
              <w:rPr>
                <w:rFonts w:eastAsiaTheme="minorEastAsia"/>
                <w:iCs/>
                <w:szCs w:val="21"/>
              </w:rPr>
            </w:pPr>
            <w:r>
              <w:rPr>
                <w:rFonts w:eastAsiaTheme="minorEastAsia"/>
                <w:iCs/>
                <w:szCs w:val="21"/>
              </w:rPr>
              <w:t>可能导致肺水肿</w:t>
            </w:r>
          </w:p>
          <w:p>
            <w:pPr>
              <w:rPr>
                <w:rFonts w:eastAsiaTheme="minorEastAsia"/>
                <w:iCs/>
                <w:szCs w:val="21"/>
              </w:rPr>
            </w:pPr>
            <w:r>
              <w:rPr>
                <w:rFonts w:eastAsiaTheme="minorEastAsia"/>
                <w:iCs/>
                <w:szCs w:val="21"/>
              </w:rPr>
              <w:t>可能导致致命的肺水肿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7" w:type="dxa"/>
            <w:gridSpan w:val="2"/>
            <w:shd w:val="clear" w:color="auto" w:fill="auto"/>
          </w:tcPr>
          <w:p>
            <w:pPr>
              <w:spacing w:before="143" w:beforeLines="50"/>
              <w:rPr>
                <w:rFonts w:eastAsiaTheme="minorEastAsia"/>
                <w:iCs/>
                <w:szCs w:val="21"/>
              </w:rPr>
            </w:pPr>
            <w:r>
              <w:rPr>
                <w:rFonts w:eastAsiaTheme="minorEastAsia"/>
                <w:iCs/>
                <w:szCs w:val="21"/>
              </w:rPr>
              <w:t>注：对于未知剂量的光气接触：假设接触剂量为150ppm</w:t>
            </w:r>
            <w:r>
              <w:rPr>
                <w:rFonts w:hint="eastAsia" w:ascii="宋体" w:hAnsi="宋体" w:cs="宋体"/>
                <w:iCs/>
                <w:szCs w:val="21"/>
              </w:rPr>
              <w:t>-</w:t>
            </w:r>
            <w:r>
              <w:rPr>
                <w:rFonts w:eastAsiaTheme="minorEastAsia"/>
                <w:iCs/>
                <w:szCs w:val="21"/>
              </w:rPr>
              <w:t>min或更高</w:t>
            </w:r>
          </w:p>
          <w:p>
            <w:pPr>
              <w:rPr>
                <w:rFonts w:asciiTheme="minorEastAsia" w:hAnsiTheme="minorEastAsia" w:eastAsiaTheme="minorEastAsia"/>
                <w:iCs/>
                <w:szCs w:val="21"/>
              </w:rPr>
            </w:pPr>
            <w:r>
              <w:rPr>
                <w:rFonts w:eastAsiaTheme="minorEastAsia"/>
                <w:iCs/>
                <w:szCs w:val="21"/>
              </w:rPr>
              <w:t>* 代表平均反应和准确剂量评估基础上的剂量效应关系，并非只是光气卡的读数。</w:t>
            </w:r>
          </w:p>
        </w:tc>
      </w:tr>
    </w:tbl>
    <w:p>
      <w:pPr>
        <w:spacing w:before="228" w:beforeLines="80"/>
        <w:ind w:firstLine="420" w:firstLineChars="200"/>
        <w:rPr>
          <w:rFonts w:asciiTheme="minorEastAsia" w:hAnsiTheme="minorEastAsia" w:eastAsiaTheme="minorEastAsia"/>
          <w:iCs/>
          <w:szCs w:val="21"/>
        </w:rPr>
      </w:pPr>
      <w:r>
        <w:rPr>
          <w:rFonts w:hint="eastAsia" w:asciiTheme="minorEastAsia" w:hAnsiTheme="minorEastAsia" w:eastAsiaTheme="minorEastAsia"/>
          <w:iCs/>
          <w:szCs w:val="21"/>
        </w:rPr>
        <w:t>光气接触的临床表现可能会千差万别，这取决于诸多因素，包括光气的浓度、接触的时间和接触者的身体状况。各类表现可概括为三类：主观反应、刺激反应和肺部反应。</w:t>
      </w:r>
    </w:p>
    <w:p>
      <w:pPr>
        <w:ind w:firstLine="420" w:firstLineChars="200"/>
        <w:rPr>
          <w:rFonts w:asciiTheme="minorEastAsia" w:hAnsiTheme="minorEastAsia" w:eastAsiaTheme="minorEastAsia"/>
          <w:iCs/>
          <w:szCs w:val="21"/>
        </w:rPr>
      </w:pPr>
      <w:r>
        <w:rPr>
          <w:rFonts w:hint="eastAsia" w:asciiTheme="minorEastAsia" w:hAnsiTheme="minorEastAsia" w:eastAsiaTheme="minorEastAsia"/>
          <w:iCs/>
          <w:szCs w:val="21"/>
          <w:u w:val="single"/>
        </w:rPr>
        <w:t>主观反应</w:t>
      </w:r>
      <w:r>
        <w:rPr>
          <w:rFonts w:hint="eastAsia" w:asciiTheme="minorEastAsia" w:hAnsiTheme="minorEastAsia" w:eastAsiaTheme="minorEastAsia"/>
          <w:iCs/>
          <w:szCs w:val="21"/>
        </w:rPr>
        <w:t>：可能包括头痛、恶心、焦虑等症状。这些症状是由于个体经历了事故而导致的，并非化学物质的直接作用。</w:t>
      </w:r>
    </w:p>
    <w:p>
      <w:pPr>
        <w:ind w:firstLine="420" w:firstLineChars="200"/>
        <w:rPr>
          <w:rFonts w:asciiTheme="minorEastAsia" w:hAnsiTheme="minorEastAsia" w:eastAsiaTheme="minorEastAsia"/>
          <w:iCs/>
          <w:szCs w:val="21"/>
        </w:rPr>
      </w:pPr>
      <w:r>
        <w:rPr>
          <w:rFonts w:hint="eastAsia" w:asciiTheme="minorEastAsia" w:hAnsiTheme="minorEastAsia" w:eastAsiaTheme="minorEastAsia"/>
          <w:iCs/>
          <w:szCs w:val="21"/>
          <w:u w:val="single"/>
        </w:rPr>
        <w:t>刺激反应</w:t>
      </w:r>
      <w:r>
        <w:rPr>
          <w:rFonts w:hint="eastAsia" w:asciiTheme="minorEastAsia" w:hAnsiTheme="minorEastAsia" w:eastAsiaTheme="minorEastAsia"/>
          <w:iCs/>
          <w:szCs w:val="21"/>
        </w:rPr>
        <w:t>：包括的症状有粘膜的刺激（眼睛、鼻、口腔和咽喉）、流泪、甚至呼吸急促和喘息（对以往有呼吸问题的人尤其如此）。这些反应一般在接触后立即出现，且与接触浓度密切相关；并会相对快速地消退，而且不会导致生命危险。</w:t>
      </w:r>
    </w:p>
    <w:p>
      <w:pPr>
        <w:ind w:firstLine="420" w:firstLineChars="200"/>
        <w:rPr>
          <w:rFonts w:asciiTheme="minorEastAsia" w:hAnsiTheme="minorEastAsia" w:eastAsiaTheme="minorEastAsia"/>
          <w:iCs/>
          <w:szCs w:val="21"/>
        </w:rPr>
      </w:pPr>
      <w:r>
        <w:rPr>
          <w:rFonts w:hint="eastAsia" w:asciiTheme="minorEastAsia" w:hAnsiTheme="minorEastAsia" w:eastAsiaTheme="minorEastAsia"/>
          <w:iCs/>
          <w:szCs w:val="21"/>
          <w:u w:val="single"/>
        </w:rPr>
        <w:t>肺部反应</w:t>
      </w:r>
      <w:r>
        <w:rPr>
          <w:rFonts w:hint="eastAsia" w:asciiTheme="minorEastAsia" w:hAnsiTheme="minorEastAsia" w:eastAsiaTheme="minorEastAsia"/>
          <w:iCs/>
          <w:szCs w:val="21"/>
        </w:rPr>
        <w:t>：可包括肺水肿症状。这些症状会有一定的潜伏期（延迟反应），在光气接触后数小时后才开始发作，并与接触剂量密切相关。潜伏期（延迟反应）的长短可提供信息作为预后指标，因为通常情况下潜伏期越短，预后越差。尚无特殊的诊断测试来预测肺水肿的发展，这是一个实际吸入后即开始的连续过程。</w:t>
      </w:r>
    </w:p>
    <w:p>
      <w:pPr>
        <w:spacing w:after="143" w:afterLines="50"/>
        <w:ind w:firstLine="420" w:firstLineChars="200"/>
        <w:rPr>
          <w:rFonts w:eastAsiaTheme="minorEastAsia"/>
          <w:iCs/>
          <w:szCs w:val="21"/>
        </w:rPr>
      </w:pPr>
      <w:r>
        <w:rPr>
          <w:rFonts w:eastAsiaTheme="minorEastAsia"/>
          <w:iCs/>
          <w:szCs w:val="21"/>
        </w:rPr>
        <w:t>表A.3 中列出的假想情形可用来说明基于不同浓度、接触时间（其乘积即为接触剂量）可能发生的不同临床症状。</w:t>
      </w:r>
    </w:p>
    <w:p>
      <w:pPr>
        <w:spacing w:before="286" w:beforeLines="100" w:after="171" w:afterLines="60" w:line="240" w:lineRule="auto"/>
        <w:jc w:val="center"/>
        <w:rPr>
          <w:rFonts w:asciiTheme="minorEastAsia" w:hAnsiTheme="minorEastAsia" w:eastAsiaTheme="minorEastAsia"/>
          <w:b/>
          <w:bCs/>
          <w:iCs/>
          <w:szCs w:val="21"/>
        </w:rPr>
      </w:pPr>
      <w:r>
        <w:rPr>
          <w:rFonts w:hint="eastAsia" w:asciiTheme="minorEastAsia" w:hAnsiTheme="minorEastAsia" w:eastAsiaTheme="minorEastAsia"/>
          <w:b/>
          <w:bCs/>
          <w:iCs/>
          <w:szCs w:val="21"/>
        </w:rPr>
        <w:t>表A.3  接触可能发生的临床症状</w:t>
      </w:r>
    </w:p>
    <w:tbl>
      <w:tblPr>
        <w:tblStyle w:val="42"/>
        <w:tblpPr w:leftFromText="180" w:rightFromText="180" w:vertAnchor="text" w:horzAnchor="margin" w:tblpXSpec="center" w:tblpY="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1601"/>
        <w:gridCol w:w="1306"/>
        <w:gridCol w:w="1188"/>
        <w:gridCol w:w="1188"/>
        <w:gridCol w:w="95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可能发生的情形</w:t>
            </w:r>
          </w:p>
        </w:tc>
        <w:tc>
          <w:tcPr>
            <w:tcW w:w="1601"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接触</w:t>
            </w:r>
            <w:r>
              <w:rPr>
                <w:rFonts w:asciiTheme="minorEastAsia" w:hAnsiTheme="minorEastAsia" w:eastAsiaTheme="minorEastAsia"/>
                <w:iCs/>
                <w:szCs w:val="21"/>
              </w:rPr>
              <w:t>ppm-min</w:t>
            </w:r>
          </w:p>
        </w:tc>
        <w:tc>
          <w:tcPr>
            <w:tcW w:w="1306"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嗅觉</w:t>
            </w:r>
            <w:r>
              <w:rPr>
                <w:rFonts w:asciiTheme="minorEastAsia" w:hAnsiTheme="minorEastAsia" w:eastAsiaTheme="minorEastAsia"/>
                <w:iCs/>
                <w:szCs w:val="21"/>
              </w:rPr>
              <w:t xml:space="preserve"> </w:t>
            </w:r>
            <w:r>
              <w:rPr>
                <w:rFonts w:hint="eastAsia" w:asciiTheme="minorEastAsia" w:hAnsiTheme="minorEastAsia" w:eastAsiaTheme="minorEastAsia"/>
                <w:iCs/>
                <w:szCs w:val="21"/>
              </w:rPr>
              <w:t>感知</w:t>
            </w:r>
          </w:p>
        </w:tc>
        <w:tc>
          <w:tcPr>
            <w:tcW w:w="1188"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气味识别</w:t>
            </w:r>
          </w:p>
        </w:tc>
        <w:tc>
          <w:tcPr>
            <w:tcW w:w="1188"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刺激效应</w:t>
            </w:r>
          </w:p>
        </w:tc>
        <w:tc>
          <w:tcPr>
            <w:tcW w:w="951"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肺水肿</w:t>
            </w:r>
          </w:p>
        </w:tc>
        <w:tc>
          <w:tcPr>
            <w:tcW w:w="715" w:type="dxa"/>
            <w:shd w:val="clear" w:color="auto" w:fill="auto"/>
            <w:vAlign w:val="center"/>
          </w:tcPr>
          <w:p>
            <w:pPr>
              <w:rPr>
                <w:rFonts w:asciiTheme="minorEastAsia" w:hAnsiTheme="minorEastAsia" w:eastAsiaTheme="minorEastAsia"/>
                <w:iCs/>
                <w:szCs w:val="21"/>
              </w:rPr>
            </w:pPr>
            <w:r>
              <w:rPr>
                <w:rFonts w:hint="eastAsia" w:asciiTheme="minorEastAsia" w:hAnsiTheme="minorEastAsia" w:eastAsiaTheme="minorEastAsia"/>
                <w:iCs/>
                <w:szCs w:val="21"/>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2 ppm</w:t>
            </w:r>
            <w:r>
              <w:rPr>
                <w:rFonts w:hint="eastAsia" w:asciiTheme="minorEastAsia" w:hAnsiTheme="minorEastAsia" w:eastAsiaTheme="minorEastAsia"/>
                <w:iCs/>
                <w:szCs w:val="21"/>
              </w:rPr>
              <w:t>持续</w:t>
            </w:r>
            <w:r>
              <w:rPr>
                <w:rFonts w:asciiTheme="minorEastAsia" w:hAnsiTheme="minorEastAsia" w:eastAsiaTheme="minorEastAsia"/>
                <w:iCs/>
                <w:szCs w:val="21"/>
              </w:rPr>
              <w:t>1</w:t>
            </w:r>
            <w:r>
              <w:rPr>
                <w:rFonts w:hint="eastAsia" w:asciiTheme="minorEastAsia" w:hAnsiTheme="minorEastAsia" w:eastAsiaTheme="minorEastAsia"/>
                <w:iCs/>
                <w:szCs w:val="21"/>
              </w:rPr>
              <w:t>分钟</w:t>
            </w:r>
          </w:p>
        </w:tc>
        <w:tc>
          <w:tcPr>
            <w:tcW w:w="1601"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2</w:t>
            </w:r>
          </w:p>
        </w:tc>
        <w:tc>
          <w:tcPr>
            <w:tcW w:w="1306"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p>
        </w:tc>
        <w:tc>
          <w:tcPr>
            <w:tcW w:w="951" w:type="dxa"/>
            <w:shd w:val="clear" w:color="auto" w:fill="auto"/>
            <w:vAlign w:val="center"/>
          </w:tcPr>
          <w:p>
            <w:pPr>
              <w:jc w:val="center"/>
              <w:rPr>
                <w:rFonts w:asciiTheme="minorEastAsia" w:hAnsiTheme="minorEastAsia" w:eastAsiaTheme="minorEastAsia"/>
                <w:iCs/>
                <w:szCs w:val="21"/>
              </w:rPr>
            </w:pPr>
          </w:p>
        </w:tc>
        <w:tc>
          <w:tcPr>
            <w:tcW w:w="715" w:type="dxa"/>
            <w:shd w:val="clear" w:color="auto" w:fill="auto"/>
            <w:vAlign w:val="center"/>
          </w:tcPr>
          <w:p>
            <w:pPr>
              <w:jc w:val="center"/>
              <w:rPr>
                <w:rFonts w:asciiTheme="minorEastAsia" w:hAnsiTheme="minorEastAsia" w:eastAsiaTheme="minorEastAsia"/>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5ppm</w:t>
            </w:r>
            <w:r>
              <w:rPr>
                <w:rFonts w:hint="eastAsia" w:asciiTheme="minorEastAsia" w:hAnsiTheme="minorEastAsia" w:eastAsiaTheme="minorEastAsia"/>
                <w:iCs/>
                <w:szCs w:val="21"/>
              </w:rPr>
              <w:t>持续</w:t>
            </w:r>
            <w:r>
              <w:rPr>
                <w:rFonts w:asciiTheme="minorEastAsia" w:hAnsiTheme="minorEastAsia" w:eastAsiaTheme="minorEastAsia"/>
                <w:iCs/>
                <w:szCs w:val="21"/>
              </w:rPr>
              <w:t>3</w:t>
            </w:r>
            <w:r>
              <w:rPr>
                <w:rFonts w:hint="eastAsia" w:asciiTheme="minorEastAsia" w:hAnsiTheme="minorEastAsia" w:eastAsiaTheme="minorEastAsia"/>
                <w:iCs/>
                <w:szCs w:val="21"/>
              </w:rPr>
              <w:t>分钟</w:t>
            </w:r>
          </w:p>
        </w:tc>
        <w:tc>
          <w:tcPr>
            <w:tcW w:w="1601"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15</w:t>
            </w:r>
          </w:p>
        </w:tc>
        <w:tc>
          <w:tcPr>
            <w:tcW w:w="1306"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951" w:type="dxa"/>
            <w:shd w:val="clear" w:color="auto" w:fill="auto"/>
            <w:vAlign w:val="center"/>
          </w:tcPr>
          <w:p>
            <w:pPr>
              <w:jc w:val="center"/>
              <w:rPr>
                <w:rFonts w:asciiTheme="minorEastAsia" w:hAnsiTheme="minorEastAsia" w:eastAsiaTheme="minorEastAsia"/>
                <w:iCs/>
                <w:szCs w:val="21"/>
              </w:rPr>
            </w:pPr>
          </w:p>
        </w:tc>
        <w:tc>
          <w:tcPr>
            <w:tcW w:w="715" w:type="dxa"/>
            <w:shd w:val="clear" w:color="auto" w:fill="auto"/>
            <w:vAlign w:val="center"/>
          </w:tcPr>
          <w:p>
            <w:pPr>
              <w:jc w:val="center"/>
              <w:rPr>
                <w:rFonts w:asciiTheme="minorEastAsia" w:hAnsiTheme="minorEastAsia" w:eastAsiaTheme="minorEastAsia"/>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2 ppm</w:t>
            </w:r>
            <w:r>
              <w:rPr>
                <w:rFonts w:hint="eastAsia" w:asciiTheme="minorEastAsia" w:hAnsiTheme="minorEastAsia" w:eastAsiaTheme="minorEastAsia"/>
                <w:iCs/>
                <w:szCs w:val="21"/>
              </w:rPr>
              <w:t>持续</w:t>
            </w:r>
            <w:r>
              <w:rPr>
                <w:rFonts w:asciiTheme="minorEastAsia" w:hAnsiTheme="minorEastAsia" w:eastAsiaTheme="minorEastAsia"/>
                <w:iCs/>
                <w:szCs w:val="21"/>
              </w:rPr>
              <w:t>80</w:t>
            </w:r>
            <w:r>
              <w:rPr>
                <w:rFonts w:hint="eastAsia" w:asciiTheme="minorEastAsia" w:hAnsiTheme="minorEastAsia" w:eastAsiaTheme="minorEastAsia"/>
                <w:iCs/>
                <w:szCs w:val="21"/>
              </w:rPr>
              <w:t>分钟</w:t>
            </w:r>
          </w:p>
        </w:tc>
        <w:tc>
          <w:tcPr>
            <w:tcW w:w="1601"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160</w:t>
            </w:r>
          </w:p>
        </w:tc>
        <w:tc>
          <w:tcPr>
            <w:tcW w:w="1306"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p>
        </w:tc>
        <w:tc>
          <w:tcPr>
            <w:tcW w:w="951"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715" w:type="dxa"/>
            <w:shd w:val="clear" w:color="auto" w:fill="auto"/>
            <w:vAlign w:val="center"/>
          </w:tcPr>
          <w:p>
            <w:pPr>
              <w:jc w:val="center"/>
              <w:rPr>
                <w:rFonts w:asciiTheme="minorEastAsia" w:hAnsiTheme="minorEastAsia" w:eastAsiaTheme="minorEastAsia"/>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5ppm</w:t>
            </w:r>
            <w:r>
              <w:rPr>
                <w:rFonts w:hint="eastAsia" w:asciiTheme="minorEastAsia" w:hAnsiTheme="minorEastAsia" w:eastAsiaTheme="minorEastAsia"/>
                <w:iCs/>
                <w:szCs w:val="21"/>
              </w:rPr>
              <w:t>持续</w:t>
            </w:r>
            <w:r>
              <w:rPr>
                <w:rFonts w:asciiTheme="minorEastAsia" w:hAnsiTheme="minorEastAsia" w:eastAsiaTheme="minorEastAsia"/>
                <w:iCs/>
                <w:szCs w:val="21"/>
              </w:rPr>
              <w:t>50</w:t>
            </w:r>
            <w:r>
              <w:rPr>
                <w:rFonts w:hint="eastAsia" w:asciiTheme="minorEastAsia" w:hAnsiTheme="minorEastAsia" w:eastAsiaTheme="minorEastAsia"/>
                <w:iCs/>
                <w:szCs w:val="21"/>
              </w:rPr>
              <w:t>分钟</w:t>
            </w:r>
          </w:p>
        </w:tc>
        <w:tc>
          <w:tcPr>
            <w:tcW w:w="1601"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250</w:t>
            </w:r>
          </w:p>
        </w:tc>
        <w:tc>
          <w:tcPr>
            <w:tcW w:w="1306"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951"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715" w:type="dxa"/>
            <w:shd w:val="clear" w:color="auto" w:fill="auto"/>
            <w:vAlign w:val="center"/>
          </w:tcPr>
          <w:p>
            <w:pPr>
              <w:jc w:val="center"/>
              <w:rPr>
                <w:rFonts w:asciiTheme="minorEastAsia" w:hAnsiTheme="minorEastAsia" w:eastAsiaTheme="minorEastAsia"/>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1ppm</w:t>
            </w:r>
            <w:r>
              <w:rPr>
                <w:rFonts w:hint="eastAsia" w:asciiTheme="minorEastAsia" w:hAnsiTheme="minorEastAsia" w:eastAsiaTheme="minorEastAsia"/>
                <w:iCs/>
                <w:szCs w:val="21"/>
              </w:rPr>
              <w:t>持续</w:t>
            </w:r>
            <w:r>
              <w:rPr>
                <w:rFonts w:asciiTheme="minorEastAsia" w:hAnsiTheme="minorEastAsia" w:eastAsiaTheme="minorEastAsia"/>
                <w:iCs/>
                <w:szCs w:val="21"/>
              </w:rPr>
              <w:t>600</w:t>
            </w:r>
            <w:r>
              <w:rPr>
                <w:rFonts w:hint="eastAsia" w:asciiTheme="minorEastAsia" w:hAnsiTheme="minorEastAsia" w:eastAsiaTheme="minorEastAsia"/>
                <w:iCs/>
                <w:szCs w:val="21"/>
              </w:rPr>
              <w:t>分钟</w:t>
            </w:r>
          </w:p>
        </w:tc>
        <w:tc>
          <w:tcPr>
            <w:tcW w:w="1601"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600</w:t>
            </w:r>
          </w:p>
        </w:tc>
        <w:tc>
          <w:tcPr>
            <w:tcW w:w="1306"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p>
        </w:tc>
        <w:tc>
          <w:tcPr>
            <w:tcW w:w="1188" w:type="dxa"/>
            <w:shd w:val="clear" w:color="auto" w:fill="auto"/>
            <w:vAlign w:val="center"/>
          </w:tcPr>
          <w:p>
            <w:pPr>
              <w:jc w:val="center"/>
              <w:rPr>
                <w:rFonts w:asciiTheme="minorEastAsia" w:hAnsiTheme="minorEastAsia" w:eastAsiaTheme="minorEastAsia"/>
                <w:iCs/>
                <w:szCs w:val="21"/>
              </w:rPr>
            </w:pPr>
          </w:p>
        </w:tc>
        <w:tc>
          <w:tcPr>
            <w:tcW w:w="951"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715"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20 ppm</w:t>
            </w:r>
            <w:r>
              <w:rPr>
                <w:rFonts w:hint="eastAsia" w:asciiTheme="minorEastAsia" w:hAnsiTheme="minorEastAsia" w:eastAsiaTheme="minorEastAsia"/>
                <w:iCs/>
                <w:szCs w:val="21"/>
              </w:rPr>
              <w:t>持续</w:t>
            </w:r>
            <w:r>
              <w:rPr>
                <w:rFonts w:asciiTheme="minorEastAsia" w:hAnsiTheme="minorEastAsia" w:eastAsiaTheme="minorEastAsia"/>
                <w:iCs/>
                <w:szCs w:val="21"/>
              </w:rPr>
              <w:t>40</w:t>
            </w:r>
            <w:r>
              <w:rPr>
                <w:rFonts w:hint="eastAsia" w:asciiTheme="minorEastAsia" w:hAnsiTheme="minorEastAsia" w:eastAsiaTheme="minorEastAsia"/>
                <w:iCs/>
                <w:szCs w:val="21"/>
              </w:rPr>
              <w:t>分钟</w:t>
            </w:r>
          </w:p>
        </w:tc>
        <w:tc>
          <w:tcPr>
            <w:tcW w:w="1601" w:type="dxa"/>
            <w:shd w:val="clear" w:color="auto" w:fill="auto"/>
            <w:vAlign w:val="center"/>
          </w:tcPr>
          <w:p>
            <w:pPr>
              <w:rPr>
                <w:rFonts w:asciiTheme="minorEastAsia" w:hAnsiTheme="minorEastAsia" w:eastAsiaTheme="minorEastAsia"/>
                <w:iCs/>
                <w:szCs w:val="21"/>
              </w:rPr>
            </w:pPr>
            <w:r>
              <w:rPr>
                <w:rFonts w:asciiTheme="minorEastAsia" w:hAnsiTheme="minorEastAsia" w:eastAsiaTheme="minorEastAsia"/>
                <w:iCs/>
                <w:szCs w:val="21"/>
              </w:rPr>
              <w:t>800</w:t>
            </w:r>
          </w:p>
        </w:tc>
        <w:tc>
          <w:tcPr>
            <w:tcW w:w="1306"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1188"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951"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c>
          <w:tcPr>
            <w:tcW w:w="715" w:type="dxa"/>
            <w:shd w:val="clear" w:color="auto" w:fill="auto"/>
            <w:vAlign w:val="center"/>
          </w:tcPr>
          <w:p>
            <w:pPr>
              <w:jc w:val="center"/>
              <w:rPr>
                <w:rFonts w:asciiTheme="minorEastAsia" w:hAnsiTheme="minorEastAsia" w:eastAsiaTheme="minorEastAsia"/>
                <w:iCs/>
                <w:szCs w:val="21"/>
              </w:rPr>
            </w:pPr>
            <w:r>
              <w:rPr>
                <w:rFonts w:hint="eastAsia" w:asciiTheme="minorEastAsia" w:hAnsiTheme="minorEastAsia" w:eastAsiaTheme="minorEastAsia"/>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9" w:type="dxa"/>
            <w:gridSpan w:val="7"/>
            <w:shd w:val="clear" w:color="auto" w:fill="auto"/>
            <w:vAlign w:val="center"/>
          </w:tcPr>
          <w:p>
            <w:pPr>
              <w:rPr>
                <w:rFonts w:asciiTheme="minorEastAsia" w:hAnsiTheme="minorEastAsia" w:eastAsiaTheme="minorEastAsia"/>
                <w:iCs/>
                <w:sz w:val="18"/>
                <w:szCs w:val="18"/>
              </w:rPr>
            </w:pPr>
            <w:r>
              <w:rPr>
                <w:rFonts w:hint="eastAsia" w:asciiTheme="minorEastAsia" w:hAnsiTheme="minorEastAsia" w:eastAsiaTheme="minorEastAsia"/>
                <w:iCs/>
                <w:sz w:val="18"/>
                <w:szCs w:val="18"/>
              </w:rPr>
              <w:t>×：预计可能发生</w:t>
            </w:r>
          </w:p>
        </w:tc>
      </w:tr>
    </w:tbl>
    <w:p>
      <w:pPr>
        <w:numPr>
          <w:ilvl w:val="255"/>
          <w:numId w:val="0"/>
        </w:numPr>
        <w:tabs>
          <w:tab w:val="left" w:pos="360"/>
        </w:tabs>
        <w:spacing w:before="228" w:beforeLines="80"/>
        <w:ind w:left="425"/>
        <w:rPr>
          <w:rFonts w:asciiTheme="minorEastAsia" w:hAnsiTheme="minorEastAsia" w:eastAsiaTheme="minorEastAsia"/>
          <w:iCs/>
          <w:szCs w:val="21"/>
        </w:rPr>
      </w:pPr>
      <w:r>
        <w:rPr>
          <w:rFonts w:hint="eastAsia" w:asciiTheme="minorEastAsia" w:hAnsiTheme="minorEastAsia" w:eastAsiaTheme="minorEastAsia"/>
          <w:iCs/>
          <w:szCs w:val="21"/>
        </w:rPr>
        <w:t>注：</w:t>
      </w:r>
    </w:p>
    <w:p>
      <w:pPr>
        <w:numPr>
          <w:ilvl w:val="0"/>
          <w:numId w:val="1"/>
        </w:numPr>
        <w:tabs>
          <w:tab w:val="left" w:pos="360"/>
        </w:tabs>
        <w:rPr>
          <w:rFonts w:eastAsiaTheme="minorEastAsia"/>
          <w:iCs/>
          <w:szCs w:val="21"/>
        </w:rPr>
      </w:pPr>
      <w:r>
        <w:rPr>
          <w:rFonts w:eastAsiaTheme="minorEastAsia"/>
          <w:iCs/>
          <w:szCs w:val="21"/>
        </w:rPr>
        <w:t xml:space="preserve">吸入2 ppm（气味识别浓度）持续1分钟后 </w:t>
      </w:r>
      <w:r>
        <w:rPr>
          <w:rFonts w:hint="eastAsia" w:ascii="宋体" w:hAnsi="宋体" w:cs="宋体"/>
          <w:iCs/>
          <w:szCs w:val="21"/>
        </w:rPr>
        <w:t>–</w:t>
      </w:r>
      <w:r>
        <w:rPr>
          <w:rFonts w:eastAsiaTheme="minorEastAsia"/>
          <w:iCs/>
          <w:szCs w:val="21"/>
        </w:rPr>
        <w:t xml:space="preserve"> 即2 ppm</w:t>
      </w:r>
      <w:r>
        <w:rPr>
          <w:rFonts w:hint="eastAsia" w:ascii="宋体" w:hAnsi="宋体" w:cs="宋体"/>
          <w:iCs/>
          <w:szCs w:val="21"/>
        </w:rPr>
        <w:t>-</w:t>
      </w:r>
      <w:r>
        <w:rPr>
          <w:rFonts w:eastAsiaTheme="minorEastAsia"/>
          <w:iCs/>
          <w:szCs w:val="21"/>
        </w:rPr>
        <w:t xml:space="preserve">min：无症状和体征。 </w:t>
      </w:r>
    </w:p>
    <w:p>
      <w:pPr>
        <w:numPr>
          <w:ilvl w:val="0"/>
          <w:numId w:val="1"/>
        </w:numPr>
        <w:tabs>
          <w:tab w:val="left" w:pos="360"/>
        </w:tabs>
        <w:rPr>
          <w:rFonts w:eastAsiaTheme="minorEastAsia"/>
          <w:iCs/>
          <w:szCs w:val="21"/>
        </w:rPr>
      </w:pPr>
      <w:r>
        <w:rPr>
          <w:rFonts w:eastAsiaTheme="minorEastAsia"/>
          <w:iCs/>
          <w:szCs w:val="21"/>
        </w:rPr>
        <w:t xml:space="preserve">吸入5 ppm（气味识别和刺激反应浓度）持续3分钟后 </w:t>
      </w:r>
      <w:r>
        <w:rPr>
          <w:rFonts w:hint="eastAsia" w:ascii="宋体" w:hAnsi="宋体" w:cs="宋体"/>
          <w:iCs/>
          <w:szCs w:val="21"/>
        </w:rPr>
        <w:t>–</w:t>
      </w:r>
      <w:r>
        <w:rPr>
          <w:rFonts w:eastAsiaTheme="minorEastAsia"/>
          <w:iCs/>
          <w:szCs w:val="21"/>
        </w:rPr>
        <w:t xml:space="preserve"> 即15 ppm</w:t>
      </w:r>
      <w:r>
        <w:rPr>
          <w:rFonts w:hint="eastAsia" w:ascii="宋体" w:hAnsi="宋体" w:cs="宋体"/>
          <w:iCs/>
          <w:szCs w:val="21"/>
        </w:rPr>
        <w:t>-</w:t>
      </w:r>
      <w:r>
        <w:rPr>
          <w:rFonts w:eastAsiaTheme="minorEastAsia"/>
          <w:iCs/>
          <w:szCs w:val="21"/>
        </w:rPr>
        <w:t xml:space="preserve">min：可识别气味和早期的眼睛和上呼吸道刺激症状。 </w:t>
      </w:r>
    </w:p>
    <w:p>
      <w:pPr>
        <w:numPr>
          <w:ilvl w:val="0"/>
          <w:numId w:val="1"/>
        </w:numPr>
        <w:tabs>
          <w:tab w:val="left" w:pos="360"/>
        </w:tabs>
        <w:rPr>
          <w:rFonts w:eastAsiaTheme="minorEastAsia"/>
          <w:iCs/>
          <w:szCs w:val="21"/>
        </w:rPr>
      </w:pPr>
      <w:r>
        <w:rPr>
          <w:rFonts w:eastAsiaTheme="minorEastAsia"/>
          <w:iCs/>
          <w:szCs w:val="21"/>
        </w:rPr>
        <w:t xml:space="preserve">吸入2 ppm（气味识别浓度）持续80分钟后 </w:t>
      </w:r>
      <w:r>
        <w:rPr>
          <w:rFonts w:hint="eastAsia" w:ascii="宋体" w:hAnsi="宋体" w:cs="宋体"/>
          <w:iCs/>
          <w:szCs w:val="21"/>
        </w:rPr>
        <w:t>–</w:t>
      </w:r>
      <w:r>
        <w:rPr>
          <w:rFonts w:eastAsiaTheme="minorEastAsia"/>
          <w:iCs/>
          <w:szCs w:val="21"/>
        </w:rPr>
        <w:t xml:space="preserve"> 即160 ppm</w:t>
      </w:r>
      <w:r>
        <w:rPr>
          <w:rFonts w:hint="eastAsia" w:ascii="宋体" w:hAnsi="宋体" w:cs="宋体"/>
          <w:iCs/>
          <w:szCs w:val="21"/>
        </w:rPr>
        <w:t>-</w:t>
      </w:r>
      <w:r>
        <w:rPr>
          <w:rFonts w:eastAsiaTheme="minorEastAsia"/>
          <w:iCs/>
          <w:szCs w:val="21"/>
        </w:rPr>
        <w:t>min：可识别气味，无上呼吸道刺激，但出现迟发性肺水肿。</w:t>
      </w:r>
    </w:p>
    <w:p>
      <w:pPr>
        <w:numPr>
          <w:ilvl w:val="0"/>
          <w:numId w:val="1"/>
        </w:numPr>
        <w:tabs>
          <w:tab w:val="left" w:pos="360"/>
        </w:tabs>
        <w:rPr>
          <w:rFonts w:eastAsiaTheme="minorEastAsia"/>
          <w:iCs/>
          <w:szCs w:val="21"/>
        </w:rPr>
      </w:pPr>
      <w:r>
        <w:rPr>
          <w:rFonts w:eastAsiaTheme="minorEastAsia"/>
          <w:iCs/>
          <w:szCs w:val="21"/>
        </w:rPr>
        <w:t xml:space="preserve">吸入5ppm（气味识别和刺激反应浓度）持续50分钟后 </w:t>
      </w:r>
      <w:r>
        <w:rPr>
          <w:rFonts w:hint="eastAsia" w:ascii="宋体" w:hAnsi="宋体" w:cs="宋体"/>
          <w:iCs/>
          <w:szCs w:val="21"/>
        </w:rPr>
        <w:t>–</w:t>
      </w:r>
      <w:r>
        <w:rPr>
          <w:rFonts w:eastAsiaTheme="minorEastAsia"/>
          <w:iCs/>
          <w:szCs w:val="21"/>
        </w:rPr>
        <w:t xml:space="preserve"> 即250ppm</w:t>
      </w:r>
      <w:r>
        <w:rPr>
          <w:rFonts w:hint="eastAsia" w:ascii="宋体" w:hAnsi="宋体" w:cs="宋体"/>
          <w:iCs/>
          <w:szCs w:val="21"/>
        </w:rPr>
        <w:t>-</w:t>
      </w:r>
      <w:r>
        <w:rPr>
          <w:rFonts w:eastAsiaTheme="minorEastAsia"/>
          <w:iCs/>
          <w:szCs w:val="21"/>
        </w:rPr>
        <w:t>min：可识别气味，明显的上呼吸道刺激症状和肺水肿。</w:t>
      </w:r>
    </w:p>
    <w:p>
      <w:pPr>
        <w:numPr>
          <w:ilvl w:val="0"/>
          <w:numId w:val="1"/>
        </w:numPr>
        <w:tabs>
          <w:tab w:val="left" w:pos="360"/>
        </w:tabs>
        <w:rPr>
          <w:rFonts w:eastAsiaTheme="minorEastAsia"/>
          <w:iCs/>
          <w:szCs w:val="21"/>
        </w:rPr>
      </w:pPr>
      <w:r>
        <w:rPr>
          <w:rFonts w:eastAsiaTheme="minorEastAsia"/>
          <w:iCs/>
          <w:szCs w:val="21"/>
        </w:rPr>
        <w:t xml:space="preserve">吸入1ppm（嗅觉感知浓度）持续600分钟后 </w:t>
      </w:r>
      <w:r>
        <w:rPr>
          <w:rFonts w:hint="eastAsia" w:ascii="宋体" w:hAnsi="宋体" w:cs="宋体"/>
          <w:iCs/>
          <w:szCs w:val="21"/>
        </w:rPr>
        <w:t>–</w:t>
      </w:r>
      <w:r>
        <w:rPr>
          <w:rFonts w:eastAsiaTheme="minorEastAsia"/>
          <w:iCs/>
          <w:szCs w:val="21"/>
        </w:rPr>
        <w:t xml:space="preserve"> 即600 ppm</w:t>
      </w:r>
      <w:r>
        <w:rPr>
          <w:rFonts w:hint="eastAsia" w:ascii="宋体" w:hAnsi="宋体" w:cs="宋体"/>
          <w:iCs/>
          <w:szCs w:val="21"/>
        </w:rPr>
        <w:t>-</w:t>
      </w:r>
      <w:r>
        <w:rPr>
          <w:rFonts w:eastAsiaTheme="minorEastAsia"/>
          <w:iCs/>
          <w:szCs w:val="21"/>
        </w:rPr>
        <w:t>min：不可识别气味，无上呼吸道刺激，但出现肺水肿和死亡。</w:t>
      </w:r>
    </w:p>
    <w:p>
      <w:pPr>
        <w:numPr>
          <w:ilvl w:val="0"/>
          <w:numId w:val="1"/>
        </w:numPr>
        <w:tabs>
          <w:tab w:val="left" w:pos="360"/>
        </w:tabs>
        <w:spacing w:after="143" w:afterLines="50"/>
        <w:rPr>
          <w:rFonts w:eastAsiaTheme="minorEastAsia"/>
          <w:iCs/>
          <w:szCs w:val="21"/>
        </w:rPr>
      </w:pPr>
      <w:r>
        <w:rPr>
          <w:rFonts w:eastAsiaTheme="minorEastAsia"/>
          <w:iCs/>
          <w:szCs w:val="21"/>
        </w:rPr>
        <w:t xml:space="preserve">吸入20ppm（气味识别和刺激反应浓度）持续40分钟后 </w:t>
      </w:r>
      <w:r>
        <w:rPr>
          <w:rFonts w:hint="eastAsia" w:ascii="宋体" w:hAnsi="宋体" w:cs="宋体"/>
          <w:iCs/>
          <w:szCs w:val="21"/>
        </w:rPr>
        <w:t>–</w:t>
      </w:r>
      <w:r>
        <w:rPr>
          <w:rFonts w:eastAsiaTheme="minorEastAsia"/>
          <w:iCs/>
          <w:szCs w:val="21"/>
        </w:rPr>
        <w:t xml:space="preserve"> 即800ppm</w:t>
      </w:r>
      <w:r>
        <w:rPr>
          <w:rFonts w:hint="eastAsia" w:ascii="宋体" w:hAnsi="宋体" w:cs="宋体"/>
          <w:iCs/>
          <w:szCs w:val="21"/>
        </w:rPr>
        <w:t>-</w:t>
      </w:r>
      <w:r>
        <w:rPr>
          <w:rFonts w:eastAsiaTheme="minorEastAsia"/>
          <w:iCs/>
          <w:szCs w:val="21"/>
        </w:rPr>
        <w:t>min：可识别气味，严重的上呼吸道刺激，肺水肿和死亡。</w:t>
      </w:r>
    </w:p>
    <w:bookmarkEnd w:id="83"/>
    <w:p>
      <w:pPr>
        <w:pStyle w:val="79"/>
        <w:spacing w:before="228" w:after="228"/>
      </w:pPr>
      <w:bookmarkStart w:id="84" w:name="_Toc115377417"/>
      <w:r>
        <w:t xml:space="preserve">A.2  </w:t>
      </w:r>
      <w:r>
        <w:rPr>
          <w:rFonts w:hint="eastAsia"/>
        </w:rPr>
        <w:t>异氰酸甲酯（</w:t>
      </w:r>
      <w:r>
        <w:t>MIC</w:t>
      </w:r>
      <w:r>
        <w:rPr>
          <w:rFonts w:hint="eastAsia"/>
        </w:rPr>
        <w:t>）</w:t>
      </w:r>
      <w:bookmarkEnd w:id="84"/>
    </w:p>
    <w:p>
      <w:pPr>
        <w:ind w:firstLine="420" w:firstLineChars="200"/>
      </w:pPr>
      <w:r>
        <w:t>分子式CH</w:t>
      </w:r>
      <w:r>
        <w:rPr>
          <w:vertAlign w:val="subscript"/>
        </w:rPr>
        <w:t>3</w:t>
      </w:r>
      <w:r>
        <w:t>NCO, 由光气与一甲胺化合而成，为无色、易挥发、易燃液体，沸点38.1</w:t>
      </w:r>
      <w:r>
        <w:rPr>
          <w:rFonts w:hint="eastAsia" w:ascii="宋体" w:hAnsi="宋体" w:cs="宋体"/>
        </w:rPr>
        <w:t>℃</w:t>
      </w:r>
      <w:r>
        <w:t>，爆炸极限5.3%～26%，剧毒。吸入后会引起肺部的纤维化，从而使支气管堵塞，产生肺水肿。中毒症状为胸痛、发烧、呼吸困难等。</w:t>
      </w:r>
    </w:p>
    <w:p>
      <w:pPr>
        <w:ind w:firstLine="420" w:firstLineChars="200"/>
      </w:pPr>
      <w:r>
        <w:t>MIC对人的反应为：</w:t>
      </w:r>
    </w:p>
    <w:p>
      <w:pPr>
        <w:ind w:firstLine="420" w:firstLineChars="200"/>
      </w:pPr>
      <w:r>
        <w:t>——空气中浓度为5mg/m</w:t>
      </w:r>
      <w:r>
        <w:rPr>
          <w:vertAlign w:val="superscript"/>
        </w:rPr>
        <w:t>3</w:t>
      </w:r>
      <w:r>
        <w:t>～10mg/m</w:t>
      </w:r>
      <w:r>
        <w:rPr>
          <w:vertAlign w:val="superscript"/>
        </w:rPr>
        <w:t>3</w:t>
      </w:r>
      <w:r>
        <w:t>时，对黏膜有刺激。</w:t>
      </w:r>
    </w:p>
    <w:p>
      <w:pPr>
        <w:ind w:firstLine="420" w:firstLineChars="200"/>
      </w:pPr>
      <w:r>
        <w:t>——空气中浓度为50mg/m</w:t>
      </w:r>
      <w:r>
        <w:rPr>
          <w:vertAlign w:val="superscript"/>
        </w:rPr>
        <w:t>3</w:t>
      </w:r>
      <w:r>
        <w:t>时，不能持久。</w:t>
      </w:r>
    </w:p>
    <w:p>
      <w:pPr>
        <w:ind w:firstLine="420" w:firstLineChars="200"/>
      </w:pPr>
      <w:r>
        <w:t>——皮肤上接触到该物料后，会引起灼伤、组织坏死和穿孔。</w:t>
      </w:r>
    </w:p>
    <w:p>
      <w:pPr>
        <w:pStyle w:val="79"/>
        <w:spacing w:before="228" w:after="228"/>
      </w:pPr>
      <w:bookmarkStart w:id="85" w:name="_Toc115377418"/>
      <w:r>
        <w:t xml:space="preserve">A.3  </w:t>
      </w:r>
      <w:r>
        <w:rPr>
          <w:rFonts w:hint="eastAsia"/>
        </w:rPr>
        <w:t>氯甲酸甲酯</w:t>
      </w:r>
      <w:bookmarkEnd w:id="85"/>
    </w:p>
    <w:p>
      <w:pPr>
        <w:ind w:firstLine="420" w:firstLineChars="200"/>
      </w:pPr>
      <w:r>
        <w:t>分子式ClCOOCH</w:t>
      </w:r>
      <w:r>
        <w:rPr>
          <w:vertAlign w:val="subscript"/>
        </w:rPr>
        <w:t>3</w:t>
      </w:r>
      <w:r>
        <w:t>；由光气与甲醇化合而成，为无色液体，沸点71.4</w:t>
      </w:r>
      <w:r>
        <w:rPr>
          <w:rFonts w:hint="eastAsia" w:ascii="宋体" w:hAnsi="宋体" w:cs="宋体"/>
        </w:rPr>
        <w:t>℃</w:t>
      </w:r>
      <w:r>
        <w:t>，闪点12.2</w:t>
      </w:r>
      <w:r>
        <w:rPr>
          <w:rFonts w:hint="eastAsia" w:ascii="宋体" w:hAnsi="宋体" w:cs="宋体"/>
        </w:rPr>
        <w:t>℃</w:t>
      </w:r>
      <w:r>
        <w:t>，易燃，有强腐蚀性和催泪性，有毒。遇高温分解放出有剧毒的光气，其毒性约为氯的2.6倍。直接与之接触可引起皮肤和黏膜的坏死，吸入微量气体对眼、鼻、咽喉有明显刺激症状。当空气中浓度达210mg/m</w:t>
      </w:r>
      <w:r>
        <w:rPr>
          <w:vertAlign w:val="superscript"/>
        </w:rPr>
        <w:t>3</w:t>
      </w:r>
      <w:r>
        <w:t>时，接触一定时间会引起上呼吸道和肺的炎症，浓度更高时可引致肺水肿。</w:t>
      </w:r>
    </w:p>
    <w:p>
      <w:pPr>
        <w:pStyle w:val="79"/>
        <w:spacing w:before="228" w:after="228"/>
      </w:pPr>
      <w:bookmarkStart w:id="86" w:name="_Toc115377419"/>
      <w:r>
        <w:rPr>
          <w:rFonts w:hint="eastAsia"/>
        </w:rPr>
        <w:t>A</w:t>
      </w:r>
      <w:r>
        <w:t xml:space="preserve">.4  </w:t>
      </w:r>
      <w:r>
        <w:rPr>
          <w:rFonts w:hint="eastAsia"/>
        </w:rPr>
        <w:t>三光气（B</w:t>
      </w:r>
      <w:r>
        <w:t>TC</w:t>
      </w:r>
      <w:r>
        <w:rPr>
          <w:rFonts w:hint="eastAsia"/>
        </w:rPr>
        <w:t>）</w:t>
      </w:r>
      <w:bookmarkEnd w:id="86"/>
    </w:p>
    <w:p>
      <w:pPr>
        <w:ind w:firstLine="420" w:firstLineChars="200"/>
        <w:rPr>
          <w:szCs w:val="21"/>
        </w:rPr>
      </w:pPr>
      <w:r>
        <w:rPr>
          <w:szCs w:val="21"/>
        </w:rPr>
        <w:t>学名：二(三氯甲基)碳酸酯，白色晶体，分子式：</w:t>
      </w:r>
      <w:r>
        <w:rPr>
          <w:position w:val="1"/>
          <w:szCs w:val="21"/>
        </w:rPr>
        <w:t>C</w:t>
      </w:r>
      <w:r>
        <w:rPr>
          <w:szCs w:val="21"/>
          <w:vertAlign w:val="subscript"/>
        </w:rPr>
        <w:t>3</w:t>
      </w:r>
      <w:r>
        <w:rPr>
          <w:position w:val="1"/>
          <w:szCs w:val="21"/>
        </w:rPr>
        <w:t>Cl</w:t>
      </w:r>
      <w:r>
        <w:rPr>
          <w:szCs w:val="21"/>
          <w:vertAlign w:val="subscript"/>
        </w:rPr>
        <w:t>6</w:t>
      </w:r>
      <w:r>
        <w:rPr>
          <w:position w:val="1"/>
          <w:szCs w:val="21"/>
        </w:rPr>
        <w:t>O</w:t>
      </w:r>
      <w:r>
        <w:rPr>
          <w:szCs w:val="21"/>
          <w:vertAlign w:val="subscript"/>
        </w:rPr>
        <w:t>3</w:t>
      </w:r>
      <w:r>
        <w:rPr>
          <w:szCs w:val="21"/>
        </w:rPr>
        <w:t>，熔点：78</w:t>
      </w:r>
      <w:r>
        <w:rPr>
          <w:rFonts w:hint="eastAsia" w:ascii="宋体" w:hAnsi="宋体" w:cs="宋体"/>
        </w:rPr>
        <w:t>℃</w:t>
      </w:r>
      <w:r>
        <w:rPr>
          <w:rFonts w:eastAsiaTheme="minorEastAsia"/>
          <w:iCs/>
          <w:szCs w:val="21"/>
        </w:rPr>
        <w:t>～</w:t>
      </w:r>
      <w:r>
        <w:rPr>
          <w:szCs w:val="21"/>
        </w:rPr>
        <w:t>82</w:t>
      </w:r>
      <w:r>
        <w:rPr>
          <w:rFonts w:hint="eastAsia" w:ascii="宋体" w:hAnsi="宋体" w:cs="宋体"/>
        </w:rPr>
        <w:t>℃</w:t>
      </w:r>
      <w:r>
        <w:rPr>
          <w:szCs w:val="21"/>
        </w:rPr>
        <w:t>，沸点：203</w:t>
      </w:r>
      <w:r>
        <w:rPr>
          <w:rFonts w:hint="eastAsia" w:ascii="宋体" w:hAnsi="宋体" w:cs="宋体"/>
        </w:rPr>
        <w:t>℃</w:t>
      </w:r>
      <w:r>
        <w:rPr>
          <w:rFonts w:eastAsiaTheme="minorEastAsia"/>
          <w:iCs/>
          <w:szCs w:val="21"/>
        </w:rPr>
        <w:t>～</w:t>
      </w:r>
      <w:r>
        <w:rPr>
          <w:szCs w:val="21"/>
        </w:rPr>
        <w:t>206</w:t>
      </w:r>
      <w:r>
        <w:rPr>
          <w:rFonts w:hint="eastAsia" w:ascii="宋体" w:hAnsi="宋体" w:cs="宋体"/>
        </w:rPr>
        <w:t>℃</w:t>
      </w:r>
      <w:r>
        <w:rPr>
          <w:szCs w:val="21"/>
        </w:rPr>
        <w:t>，分解产物之一的光气是其主要的致毒因素，遇水释放出有毒气体，皮肤、眼睛接触会导致灼伤。</w:t>
      </w:r>
    </w:p>
    <w:p>
      <w:pPr>
        <w:pStyle w:val="79"/>
        <w:spacing w:before="228" w:after="228"/>
      </w:pPr>
      <w:bookmarkStart w:id="87" w:name="_Toc115377420"/>
      <w:r>
        <w:rPr>
          <w:rFonts w:hint="eastAsia"/>
        </w:rPr>
        <w:t>A</w:t>
      </w:r>
      <w:r>
        <w:t xml:space="preserve">.5  </w:t>
      </w:r>
      <w:r>
        <w:rPr>
          <w:rFonts w:hint="eastAsia"/>
        </w:rPr>
        <w:t>双光气</w:t>
      </w:r>
      <w:bookmarkEnd w:id="87"/>
    </w:p>
    <w:p>
      <w:pPr>
        <w:ind w:firstLine="420" w:firstLineChars="200"/>
        <w:sectPr>
          <w:headerReference r:id="rId13" w:type="default"/>
          <w:footerReference r:id="rId14" w:type="default"/>
          <w:footerReference r:id="rId15" w:type="even"/>
          <w:pgSz w:w="11906" w:h="16838"/>
          <w:pgMar w:top="1871" w:right="1134" w:bottom="1247" w:left="1418" w:header="1418" w:footer="1134" w:gutter="0"/>
          <w:pgNumType w:start="1"/>
          <w:cols w:space="0" w:num="1"/>
          <w:docGrid w:type="lines" w:linePitch="286" w:charSpace="0"/>
        </w:sectPr>
      </w:pPr>
      <w:r>
        <w:t>学名：氯代甲酸三氯甲酯，无色液体，分子式：C</w:t>
      </w:r>
      <w:r>
        <w:rPr>
          <w:vertAlign w:val="subscript"/>
        </w:rPr>
        <w:t>2</w:t>
      </w:r>
      <w:r>
        <w:t>Cl</w:t>
      </w:r>
      <w:r>
        <w:rPr>
          <w:vertAlign w:val="subscript"/>
        </w:rPr>
        <w:t>4</w:t>
      </w:r>
      <w:r>
        <w:t>O</w:t>
      </w:r>
      <w:r>
        <w:rPr>
          <w:vertAlign w:val="subscript"/>
        </w:rPr>
        <w:t>2</w:t>
      </w:r>
      <w:r>
        <w:t>，熔点：</w:t>
      </w:r>
      <w:r>
        <w:rPr>
          <w:rFonts w:hint="eastAsia" w:ascii="宋体" w:hAnsi="宋体" w:cs="宋体"/>
        </w:rPr>
        <w:t>-</w:t>
      </w:r>
      <w:r>
        <w:t>57</w:t>
      </w:r>
      <w:r>
        <w:rPr>
          <w:rFonts w:hint="eastAsia" w:ascii="宋体" w:hAnsi="宋体" w:cs="宋体"/>
        </w:rPr>
        <w:t>℃</w:t>
      </w:r>
      <w:r>
        <w:t>，沸点：128</w:t>
      </w:r>
      <w:r>
        <w:rPr>
          <w:rFonts w:hint="eastAsia" w:ascii="宋体" w:hAnsi="宋体" w:cs="宋体"/>
        </w:rPr>
        <w:t>℃</w:t>
      </w:r>
      <w:r>
        <w:t>，分解产物之一的光气是其主要的致毒因素，</w:t>
      </w:r>
      <w:r>
        <w:rPr>
          <w:spacing w:val="-11"/>
        </w:rPr>
        <w:t>窒息性毒剂，主要作用于呼吸器官，引起急性中毒性</w:t>
      </w:r>
      <w:r>
        <w:t>肺水肿，严重者窒息死亡。</w:t>
      </w: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widowControl w:val="0"/>
        <w:spacing w:line="240" w:lineRule="auto"/>
        <w:jc w:val="center"/>
        <w:rPr>
          <w:rFonts w:hint="eastAsia" w:ascii="黑体" w:hAnsi="黑体" w:eastAsia="黑体"/>
          <w:b/>
          <w:bCs w:val="0"/>
          <w:sz w:val="52"/>
          <w:szCs w:val="52"/>
        </w:rPr>
      </w:pPr>
      <w:r>
        <w:rPr>
          <w:rFonts w:hint="eastAsia" w:ascii="黑体" w:hAnsi="黑体" w:eastAsia="黑体"/>
          <w:b/>
          <w:bCs w:val="0"/>
          <w:sz w:val="52"/>
          <w:szCs w:val="52"/>
        </w:rPr>
        <w:t>《</w:t>
      </w:r>
      <w:r>
        <w:rPr>
          <w:rFonts w:hint="eastAsia" w:ascii="黑体" w:hAnsi="黑体" w:eastAsia="黑体" w:cs="宋体"/>
          <w:b/>
          <w:bCs w:val="0"/>
          <w:kern w:val="0"/>
          <w:sz w:val="52"/>
          <w:szCs w:val="52"/>
        </w:rPr>
        <w:t>光气及光气化产品生产安全规程</w:t>
      </w:r>
      <w:r>
        <w:rPr>
          <w:rFonts w:hint="eastAsia" w:ascii="黑体" w:hAnsi="黑体" w:eastAsia="黑体"/>
          <w:b/>
          <w:bCs w:val="0"/>
          <w:sz w:val="52"/>
          <w:szCs w:val="52"/>
        </w:rPr>
        <w:t>》</w:t>
      </w:r>
    </w:p>
    <w:p>
      <w:pPr>
        <w:widowControl w:val="0"/>
        <w:spacing w:line="240" w:lineRule="auto"/>
        <w:jc w:val="center"/>
        <w:rPr>
          <w:rFonts w:ascii="宋体" w:hAnsi="宋体" w:eastAsia="宋体" w:cs="Times New Roman"/>
          <w:b w:val="0"/>
          <w:bCs w:val="0"/>
          <w:kern w:val="2"/>
          <w:sz w:val="32"/>
          <w:szCs w:val="32"/>
        </w:rPr>
      </w:pPr>
      <w:r>
        <w:rPr>
          <w:rFonts w:hint="eastAsia" w:ascii="宋体" w:hAnsi="宋体"/>
          <w:sz w:val="32"/>
          <w:szCs w:val="32"/>
        </w:rPr>
        <w:t>（征求意见稿）</w:t>
      </w:r>
    </w:p>
    <w:p>
      <w:pPr>
        <w:jc w:val="center"/>
        <w:outlineLvl w:val="0"/>
        <w:rPr>
          <w:rFonts w:hint="eastAsia" w:ascii="黑体" w:hAnsi="黑体" w:eastAsia="黑体"/>
          <w:bCs/>
          <w:spacing w:val="52"/>
          <w:sz w:val="48"/>
          <w:szCs w:val="48"/>
        </w:rPr>
      </w:pPr>
    </w:p>
    <w:p>
      <w:pPr>
        <w:jc w:val="center"/>
        <w:outlineLvl w:val="0"/>
        <w:rPr>
          <w:rFonts w:hint="eastAsia" w:ascii="黑体" w:hAnsi="黑体" w:eastAsia="黑体"/>
          <w:bCs/>
          <w:spacing w:val="52"/>
          <w:sz w:val="48"/>
          <w:szCs w:val="48"/>
        </w:rPr>
      </w:pPr>
    </w:p>
    <w:p>
      <w:pPr>
        <w:jc w:val="center"/>
        <w:outlineLvl w:val="0"/>
        <w:rPr>
          <w:rFonts w:hint="eastAsia" w:ascii="黑体" w:hAnsi="黑体" w:eastAsia="黑体"/>
          <w:bCs/>
          <w:spacing w:val="52"/>
          <w:sz w:val="48"/>
          <w:szCs w:val="48"/>
        </w:rPr>
      </w:pPr>
    </w:p>
    <w:p>
      <w:pPr>
        <w:jc w:val="center"/>
        <w:outlineLvl w:val="0"/>
        <w:rPr>
          <w:rFonts w:hint="eastAsia" w:ascii="黑体" w:hAnsi="黑体" w:eastAsia="黑体"/>
          <w:bCs/>
          <w:spacing w:val="52"/>
          <w:sz w:val="48"/>
          <w:szCs w:val="48"/>
        </w:rPr>
      </w:pPr>
      <w:r>
        <w:rPr>
          <w:rFonts w:hint="eastAsia" w:ascii="黑体" w:hAnsi="黑体" w:eastAsia="黑体" w:cs="黑体"/>
          <w:bCs w:val="0"/>
          <w:color w:val="000000"/>
          <w:spacing w:val="0"/>
          <w:kern w:val="0"/>
          <w:sz w:val="48"/>
          <w:szCs w:val="48"/>
        </w:rPr>
        <w:t>编制说明</w:t>
      </w: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cs="宋体"/>
          <w:bCs/>
          <w:kern w:val="0"/>
          <w:sz w:val="36"/>
          <w:szCs w:val="36"/>
        </w:rPr>
      </w:pPr>
    </w:p>
    <w:p>
      <w:pPr>
        <w:jc w:val="center"/>
        <w:rPr>
          <w:rFonts w:hint="eastAsia" w:ascii="宋体" w:hAnsi="宋体" w:cs="宋体"/>
          <w:b/>
          <w:bCs w:val="0"/>
          <w:kern w:val="0"/>
          <w:sz w:val="36"/>
          <w:szCs w:val="36"/>
        </w:rPr>
      </w:pPr>
    </w:p>
    <w:p>
      <w:pPr>
        <w:jc w:val="center"/>
        <w:rPr>
          <w:rFonts w:ascii="宋体" w:hAnsi="宋体" w:cs="宋体"/>
          <w:b/>
          <w:bCs w:val="0"/>
          <w:dstrike/>
          <w:kern w:val="0"/>
          <w:sz w:val="36"/>
          <w:szCs w:val="36"/>
        </w:rPr>
      </w:pPr>
      <w:r>
        <w:rPr>
          <w:rFonts w:hint="eastAsia" w:ascii="宋体" w:hAnsi="宋体" w:cs="宋体"/>
          <w:b/>
          <w:bCs w:val="0"/>
          <w:kern w:val="0"/>
          <w:sz w:val="36"/>
          <w:szCs w:val="36"/>
        </w:rPr>
        <w:t>标准编制组</w:t>
      </w: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sectPr>
          <w:headerReference r:id="rId18" w:type="first"/>
          <w:headerReference r:id="rId16" w:type="default"/>
          <w:footerReference r:id="rId19" w:type="default"/>
          <w:headerReference r:id="rId17" w:type="even"/>
          <w:footerReference r:id="rId20" w:type="even"/>
          <w:pgSz w:w="11906" w:h="16838"/>
          <w:pgMar w:top="1701" w:right="1588" w:bottom="1474" w:left="1588" w:header="851" w:footer="992" w:gutter="0"/>
          <w:pgNumType w:start="0"/>
          <w:cols w:space="720" w:num="1"/>
          <w:titlePg/>
          <w:docGrid w:type="lines" w:linePitch="312" w:charSpace="0"/>
        </w:sectPr>
      </w:pP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一、工作简况</w:t>
      </w:r>
    </w:p>
    <w:p>
      <w:pPr>
        <w:keepNext w:val="0"/>
        <w:keepLines w:val="0"/>
        <w:pageBreakBefore w:val="0"/>
        <w:kinsoku/>
        <w:wordWrap/>
        <w:overflowPunct/>
        <w:topLinePunct w:val="0"/>
        <w:bidi w:val="0"/>
        <w:spacing w:line="560" w:lineRule="exact"/>
        <w:ind w:firstLine="642" w:firstLineChars="200"/>
        <w:textAlignment w:val="auto"/>
        <w:rPr>
          <w:rFonts w:hint="eastAsia" w:ascii="楷体" w:hAnsi="楷体" w:eastAsia="楷体"/>
          <w:b/>
          <w:bCs/>
          <w:spacing w:val="5"/>
          <w:sz w:val="28"/>
          <w:szCs w:val="28"/>
        </w:rPr>
      </w:pPr>
      <w:r>
        <w:rPr>
          <w:rFonts w:hint="eastAsia" w:ascii="楷体" w:hAnsi="楷体" w:eastAsia="楷体"/>
          <w:b/>
          <w:sz w:val="32"/>
          <w:szCs w:val="32"/>
        </w:rPr>
        <w:t>（一）任务来源</w:t>
      </w:r>
    </w:p>
    <w:p>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rPr>
      </w:pPr>
      <w:r>
        <w:rPr>
          <w:rFonts w:hint="eastAsia" w:ascii="仿宋_GB2312" w:hAnsi="仿宋_GB2312" w:eastAsia="仿宋_GB2312" w:cs="仿宋_GB2312"/>
          <w:sz w:val="32"/>
          <w:szCs w:val="32"/>
        </w:rPr>
        <w:t>根据《国家标准委关于下达</w:t>
      </w:r>
      <w:r>
        <w:rPr>
          <w:rFonts w:hint="eastAsia" w:ascii="宋体" w:hAnsi="宋体" w:eastAsia="宋体" w:cs="仿宋_GB2312"/>
          <w:sz w:val="32"/>
          <w:szCs w:val="32"/>
        </w:rPr>
        <w:t>2013</w:t>
      </w:r>
      <w:r>
        <w:rPr>
          <w:rFonts w:hint="eastAsia" w:ascii="仿宋_GB2312" w:hAnsi="仿宋_GB2312" w:eastAsia="仿宋_GB2312" w:cs="仿宋_GB2312"/>
          <w:sz w:val="32"/>
          <w:szCs w:val="32"/>
        </w:rPr>
        <w:t>年第二批国家标准制修订计划的通知》（国标委综合〔</w:t>
      </w:r>
      <w:r>
        <w:rPr>
          <w:rFonts w:hint="eastAsia" w:ascii="宋体" w:hAnsi="宋体" w:eastAsia="宋体" w:cs="仿宋_GB2312"/>
          <w:sz w:val="32"/>
          <w:szCs w:val="32"/>
        </w:rPr>
        <w:t>2013</w:t>
      </w:r>
      <w:r>
        <w:rPr>
          <w:rFonts w:hint="eastAsia" w:ascii="仿宋_GB2312" w:hAnsi="仿宋_GB2312" w:eastAsia="仿宋_GB2312" w:cs="仿宋_GB2312"/>
          <w:sz w:val="32"/>
          <w:szCs w:val="32"/>
        </w:rPr>
        <w:t>〕</w:t>
      </w:r>
      <w:r>
        <w:rPr>
          <w:rFonts w:hint="eastAsia" w:ascii="宋体" w:hAnsi="宋体" w:eastAsia="宋体" w:cs="仿宋_GB2312"/>
          <w:sz w:val="32"/>
          <w:szCs w:val="32"/>
        </w:rPr>
        <w:t>90</w:t>
      </w:r>
      <w:r>
        <w:rPr>
          <w:rFonts w:hint="eastAsia" w:ascii="仿宋_GB2312" w:hAnsi="仿宋_GB2312" w:eastAsia="仿宋_GB2312" w:cs="仿宋_GB2312"/>
          <w:sz w:val="32"/>
          <w:szCs w:val="32"/>
        </w:rPr>
        <w:t>号），由赛鼎工程有限公司牵头负责修订工作。</w:t>
      </w:r>
    </w:p>
    <w:p>
      <w:pPr>
        <w:keepNext w:val="0"/>
        <w:keepLines w:val="0"/>
        <w:pageBreakBefore w:val="0"/>
        <w:kinsoku/>
        <w:wordWrap/>
        <w:overflowPunct/>
        <w:topLinePunct w:val="0"/>
        <w:bidi w:val="0"/>
        <w:spacing w:line="560" w:lineRule="exact"/>
        <w:ind w:firstLine="642" w:firstLineChars="200"/>
        <w:textAlignment w:val="auto"/>
        <w:rPr>
          <w:rFonts w:hint="eastAsia" w:ascii="楷体" w:hAnsi="楷体" w:eastAsia="楷体"/>
          <w:b/>
          <w:sz w:val="32"/>
          <w:szCs w:val="32"/>
        </w:rPr>
      </w:pPr>
      <w:r>
        <w:rPr>
          <w:rFonts w:hint="eastAsia" w:ascii="楷体" w:hAnsi="楷体" w:eastAsia="楷体"/>
          <w:b/>
          <w:sz w:val="32"/>
          <w:szCs w:val="32"/>
        </w:rPr>
        <w:t>（二）起草小组及协作单位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起草单位有赛鼎工程有限公司、中国聚氨酯工业协会、中国安全生产科学研究院等。</w:t>
      </w:r>
    </w:p>
    <w:p>
      <w:pPr>
        <w:keepNext w:val="0"/>
        <w:keepLines w:val="0"/>
        <w:pageBreakBefore w:val="0"/>
        <w:kinsoku/>
        <w:wordWrap/>
        <w:overflowPunct/>
        <w:topLinePunct w:val="0"/>
        <w:bidi w:val="0"/>
        <w:spacing w:line="560" w:lineRule="exact"/>
        <w:ind w:firstLine="642" w:firstLineChars="200"/>
        <w:textAlignment w:val="auto"/>
        <w:rPr>
          <w:rFonts w:hint="eastAsia" w:ascii="楷体" w:hAnsi="楷体" w:eastAsia="楷体"/>
          <w:b/>
          <w:sz w:val="32"/>
          <w:szCs w:val="32"/>
        </w:rPr>
      </w:pPr>
      <w:r>
        <w:rPr>
          <w:rFonts w:hint="eastAsia" w:ascii="楷体" w:hAnsi="楷体" w:eastAsia="楷体"/>
          <w:b/>
          <w:sz w:val="32"/>
          <w:szCs w:val="32"/>
        </w:rPr>
        <w:t>（三）起草过程</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1</w:t>
      </w:r>
      <w:r>
        <w:rPr>
          <w:rFonts w:hint="eastAsia" w:ascii="仿宋_GB2312" w:hAnsi="仿宋_GB2312" w:eastAsia="仿宋_GB2312" w:cs="仿宋_GB2312"/>
          <w:sz w:val="32"/>
          <w:szCs w:val="32"/>
        </w:rPr>
        <w:t>.收集有关国内外资料，对国内相关企业如沧州大化、福建石化等企业调研，对光气扩散进行研究分析，对较大规模的光气及光气化生产装置进行有针对性的HAZOP分析。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2</w:t>
      </w:r>
      <w:r>
        <w:rPr>
          <w:rFonts w:hint="eastAsia" w:ascii="仿宋_GB2312" w:hAnsi="仿宋_GB2312" w:eastAsia="仿宋_GB2312" w:cs="仿宋_GB2312"/>
          <w:sz w:val="32"/>
          <w:szCs w:val="32"/>
        </w:rPr>
        <w:t>.收集查阅光气及光气化产品工程设计、工程建设、安全生产等相关标准。根据</w:t>
      </w:r>
      <w:r>
        <w:rPr>
          <w:rFonts w:hint="eastAsia" w:ascii="宋体" w:hAnsi="宋体" w:eastAsia="宋体" w:cs="仿宋_GB2312"/>
          <w:sz w:val="32"/>
          <w:szCs w:val="32"/>
        </w:rPr>
        <w:t>2003</w:t>
      </w:r>
      <w:r>
        <w:rPr>
          <w:rFonts w:hint="eastAsia" w:ascii="仿宋_GB2312" w:hAnsi="仿宋_GB2312" w:eastAsia="仿宋_GB2312" w:cs="仿宋_GB2312"/>
          <w:sz w:val="32"/>
          <w:szCs w:val="32"/>
        </w:rPr>
        <w:t>年之后颁布的法律、法规、新标准的要求，汲取</w:t>
      </w:r>
      <w:r>
        <w:rPr>
          <w:rFonts w:hint="eastAsia" w:ascii="宋体" w:hAnsi="宋体" w:eastAsia="宋体" w:cs="仿宋_GB2312"/>
          <w:sz w:val="32"/>
          <w:szCs w:val="32"/>
        </w:rPr>
        <w:t>2003</w:t>
      </w:r>
      <w:r>
        <w:rPr>
          <w:rFonts w:hint="eastAsia" w:ascii="仿宋_GB2312" w:hAnsi="仿宋_GB2312" w:eastAsia="仿宋_GB2312" w:cs="仿宋_GB2312"/>
          <w:sz w:val="32"/>
          <w:szCs w:val="32"/>
        </w:rPr>
        <w:t>版标准在执行过程中遇到的问题及生产实际经验，全面综合性的进行了修订。修改完善的内容几乎含盖所有章节，对原标准的章节进行了重新的归类和划分。</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3</w:t>
      </w:r>
      <w:r>
        <w:rPr>
          <w:rFonts w:hint="eastAsia" w:ascii="仿宋_GB2312" w:hAnsi="仿宋_GB2312" w:eastAsia="仿宋_GB2312" w:cs="仿宋_GB2312"/>
          <w:sz w:val="32"/>
          <w:szCs w:val="32"/>
        </w:rPr>
        <w:t>.</w:t>
      </w:r>
      <w:r>
        <w:rPr>
          <w:rFonts w:hint="eastAsia" w:ascii="宋体" w:hAnsi="宋体" w:eastAsia="宋体" w:cs="仿宋_GB2312"/>
          <w:sz w:val="32"/>
          <w:szCs w:val="32"/>
        </w:rPr>
        <w:t>2015</w:t>
      </w:r>
      <w:r>
        <w:rPr>
          <w:rFonts w:hint="eastAsia" w:ascii="仿宋_GB2312" w:hAnsi="仿宋_GB2312" w:eastAsia="仿宋_GB2312" w:cs="仿宋_GB2312"/>
          <w:sz w:val="32"/>
          <w:szCs w:val="32"/>
        </w:rPr>
        <w:t>年</w:t>
      </w:r>
      <w:r>
        <w:rPr>
          <w:rFonts w:hint="eastAsia" w:ascii="宋体" w:hAnsi="宋体" w:eastAsia="宋体" w:cs="仿宋_GB2312"/>
          <w:sz w:val="32"/>
          <w:szCs w:val="32"/>
        </w:rPr>
        <w:t>10</w:t>
      </w:r>
      <w:r>
        <w:rPr>
          <w:rFonts w:hint="eastAsia" w:ascii="仿宋_GB2312" w:hAnsi="仿宋_GB2312" w:eastAsia="仿宋_GB2312" w:cs="仿宋_GB2312"/>
          <w:sz w:val="32"/>
          <w:szCs w:val="32"/>
        </w:rPr>
        <w:t>月-</w:t>
      </w:r>
      <w:r>
        <w:rPr>
          <w:rFonts w:hint="eastAsia" w:ascii="宋体" w:hAnsi="宋体" w:eastAsia="宋体" w:cs="仿宋_GB2312"/>
          <w:sz w:val="32"/>
          <w:szCs w:val="32"/>
        </w:rPr>
        <w:t>11</w:t>
      </w:r>
      <w:r>
        <w:rPr>
          <w:rFonts w:hint="eastAsia" w:ascii="仿宋_GB2312" w:hAnsi="仿宋_GB2312" w:eastAsia="仿宋_GB2312" w:cs="仿宋_GB2312"/>
          <w:sz w:val="32"/>
          <w:szCs w:val="32"/>
        </w:rPr>
        <w:t>月，对外公开征求意见。</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4</w:t>
      </w:r>
      <w:r>
        <w:rPr>
          <w:rFonts w:hint="eastAsia" w:ascii="仿宋_GB2312" w:hAnsi="仿宋_GB2312" w:eastAsia="仿宋_GB2312" w:cs="仿宋_GB2312"/>
          <w:sz w:val="32"/>
          <w:szCs w:val="32"/>
        </w:rPr>
        <w:t>．</w:t>
      </w:r>
      <w:r>
        <w:rPr>
          <w:rFonts w:hint="eastAsia" w:ascii="宋体" w:hAnsi="宋体" w:eastAsia="宋体" w:cs="仿宋_GB2312"/>
          <w:sz w:val="32"/>
          <w:szCs w:val="32"/>
        </w:rPr>
        <w:t>2016</w:t>
      </w:r>
      <w:r>
        <w:rPr>
          <w:rFonts w:hint="eastAsia" w:ascii="仿宋_GB2312" w:hAnsi="仿宋_GB2312" w:eastAsia="仿宋_GB2312" w:cs="仿宋_GB2312"/>
          <w:sz w:val="32"/>
          <w:szCs w:val="32"/>
        </w:rPr>
        <w:t>年</w:t>
      </w:r>
      <w:r>
        <w:rPr>
          <w:rFonts w:hint="eastAsia" w:ascii="宋体" w:hAnsi="宋体" w:eastAsia="宋体" w:cs="仿宋_GB2312"/>
          <w:sz w:val="32"/>
          <w:szCs w:val="32"/>
        </w:rPr>
        <w:t>10</w:t>
      </w:r>
      <w:r>
        <w:rPr>
          <w:rFonts w:hint="eastAsia" w:ascii="仿宋_GB2312" w:hAnsi="仿宋_GB2312" w:eastAsia="仿宋_GB2312" w:cs="仿宋_GB2312"/>
          <w:sz w:val="32"/>
          <w:szCs w:val="32"/>
        </w:rPr>
        <w:t>月，化学品安全分标委组织召开了标准审查会。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5</w:t>
      </w:r>
      <w:r>
        <w:rPr>
          <w:rFonts w:hint="eastAsia" w:ascii="仿宋_GB2312" w:hAnsi="仿宋_GB2312" w:eastAsia="仿宋_GB2312" w:cs="仿宋_GB2312"/>
          <w:sz w:val="32"/>
          <w:szCs w:val="32"/>
        </w:rPr>
        <w:t>．</w:t>
      </w:r>
      <w:r>
        <w:rPr>
          <w:rFonts w:hint="eastAsia" w:ascii="宋体" w:hAnsi="宋体" w:eastAsia="宋体" w:cs="仿宋_GB2312"/>
          <w:sz w:val="32"/>
          <w:szCs w:val="32"/>
        </w:rPr>
        <w:t>2020</w:t>
      </w:r>
      <w:r>
        <w:rPr>
          <w:rFonts w:hint="eastAsia" w:ascii="仿宋_GB2312" w:hAnsi="仿宋_GB2312" w:eastAsia="仿宋_GB2312" w:cs="仿宋_GB2312"/>
          <w:sz w:val="32"/>
          <w:szCs w:val="32"/>
        </w:rPr>
        <w:t>年</w:t>
      </w:r>
      <w:r>
        <w:rPr>
          <w:rFonts w:hint="eastAsia" w:ascii="宋体" w:hAnsi="宋体" w:eastAsia="宋体" w:cs="仿宋_GB2312"/>
          <w:sz w:val="32"/>
          <w:szCs w:val="32"/>
        </w:rPr>
        <w:t>2</w:t>
      </w:r>
      <w:r>
        <w:rPr>
          <w:rFonts w:hint="eastAsia" w:ascii="仿宋_GB2312" w:hAnsi="仿宋_GB2312" w:eastAsia="仿宋_GB2312" w:cs="仿宋_GB2312"/>
          <w:sz w:val="32"/>
          <w:szCs w:val="32"/>
        </w:rPr>
        <w:t>月，起草小组深入</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近年新颁布的国家及地方的法律法规、相关标准规范，结合近年来新的光气化产品(如光气法聚碳酸酯PC)及传统涉光企业的实际情况进行了重新修编,于</w:t>
      </w:r>
      <w:r>
        <w:rPr>
          <w:rFonts w:hint="eastAsia" w:ascii="宋体" w:hAnsi="宋体" w:eastAsia="宋体" w:cs="仿宋_GB2312"/>
          <w:sz w:val="32"/>
          <w:szCs w:val="32"/>
        </w:rPr>
        <w:t>2021</w:t>
      </w:r>
      <w:r>
        <w:rPr>
          <w:rFonts w:hint="eastAsia" w:ascii="仿宋_GB2312" w:hAnsi="仿宋_GB2312" w:eastAsia="仿宋_GB2312" w:cs="仿宋_GB2312"/>
          <w:sz w:val="32"/>
          <w:szCs w:val="32"/>
        </w:rPr>
        <w:t>年</w:t>
      </w:r>
      <w:r>
        <w:rPr>
          <w:rFonts w:hint="eastAsia" w:ascii="宋体" w:hAnsi="宋体" w:eastAsia="宋体" w:cs="仿宋_GB2312"/>
          <w:sz w:val="32"/>
          <w:szCs w:val="32"/>
        </w:rPr>
        <w:t>4</w:t>
      </w:r>
      <w:r>
        <w:rPr>
          <w:rFonts w:hint="eastAsia" w:ascii="仿宋_GB2312" w:hAnsi="仿宋_GB2312" w:eastAsia="仿宋_GB2312" w:cs="仿宋_GB2312"/>
          <w:sz w:val="32"/>
          <w:szCs w:val="32"/>
        </w:rPr>
        <w:t>月</w:t>
      </w:r>
      <w:r>
        <w:rPr>
          <w:rFonts w:hint="eastAsia" w:ascii="宋体" w:hAnsi="宋体" w:eastAsia="宋体" w:cs="仿宋_GB2312"/>
          <w:sz w:val="32"/>
          <w:szCs w:val="32"/>
        </w:rPr>
        <w:t>22</w:t>
      </w:r>
      <w:r>
        <w:rPr>
          <w:rFonts w:hint="eastAsia" w:ascii="仿宋_GB2312" w:hAnsi="仿宋_GB2312" w:eastAsia="仿宋_GB2312" w:cs="仿宋_GB2312"/>
          <w:sz w:val="32"/>
          <w:szCs w:val="32"/>
        </w:rPr>
        <w:t>日完成初稿。</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6</w:t>
      </w:r>
      <w:r>
        <w:rPr>
          <w:rFonts w:hint="eastAsia" w:ascii="仿宋_GB2312" w:hAnsi="仿宋_GB2312" w:eastAsia="仿宋_GB2312" w:cs="仿宋_GB2312"/>
          <w:sz w:val="32"/>
          <w:szCs w:val="32"/>
        </w:rPr>
        <w:t>．</w:t>
      </w:r>
      <w:r>
        <w:rPr>
          <w:rFonts w:hint="eastAsia" w:ascii="宋体" w:hAnsi="宋体" w:eastAsia="宋体" w:cs="仿宋_GB2312"/>
          <w:sz w:val="32"/>
          <w:szCs w:val="32"/>
        </w:rPr>
        <w:t>2021</w:t>
      </w:r>
      <w:r>
        <w:rPr>
          <w:rFonts w:hint="eastAsia" w:ascii="仿宋_GB2312" w:hAnsi="仿宋_GB2312" w:eastAsia="仿宋_GB2312" w:cs="仿宋_GB2312"/>
          <w:sz w:val="32"/>
          <w:szCs w:val="32"/>
        </w:rPr>
        <w:t>年</w:t>
      </w:r>
      <w:r>
        <w:rPr>
          <w:rFonts w:hint="eastAsia" w:ascii="宋体" w:hAnsi="宋体" w:eastAsia="宋体" w:cs="仿宋_GB2312"/>
          <w:sz w:val="32"/>
          <w:szCs w:val="32"/>
        </w:rPr>
        <w:t>7</w:t>
      </w:r>
      <w:r>
        <w:rPr>
          <w:rFonts w:hint="eastAsia" w:ascii="仿宋_GB2312" w:hAnsi="仿宋_GB2312" w:eastAsia="仿宋_GB2312" w:cs="仿宋_GB2312"/>
          <w:sz w:val="32"/>
          <w:szCs w:val="32"/>
        </w:rPr>
        <w:t>月，再次征求了意见。</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7</w:t>
      </w:r>
      <w:r>
        <w:rPr>
          <w:rFonts w:hint="eastAsia" w:ascii="仿宋_GB2312" w:hAnsi="仿宋_GB2312" w:eastAsia="仿宋_GB2312" w:cs="仿宋_GB2312"/>
          <w:sz w:val="32"/>
          <w:szCs w:val="32"/>
        </w:rPr>
        <w:t>．</w:t>
      </w:r>
      <w:r>
        <w:rPr>
          <w:rFonts w:hint="eastAsia" w:ascii="宋体" w:hAnsi="宋体" w:eastAsia="宋体" w:cs="仿宋_GB2312"/>
          <w:sz w:val="32"/>
          <w:szCs w:val="32"/>
        </w:rPr>
        <w:t>2021</w:t>
      </w:r>
      <w:r>
        <w:rPr>
          <w:rFonts w:hint="eastAsia" w:ascii="仿宋_GB2312" w:hAnsi="仿宋_GB2312" w:eastAsia="仿宋_GB2312" w:cs="仿宋_GB2312"/>
          <w:sz w:val="32"/>
          <w:szCs w:val="32"/>
        </w:rPr>
        <w:t>年</w:t>
      </w:r>
      <w:r>
        <w:rPr>
          <w:rFonts w:hint="eastAsia" w:ascii="宋体" w:hAnsi="宋体" w:eastAsia="宋体" w:cs="仿宋_GB2312"/>
          <w:sz w:val="32"/>
          <w:szCs w:val="32"/>
        </w:rPr>
        <w:t>7</w:t>
      </w:r>
      <w:r>
        <w:rPr>
          <w:rFonts w:hint="eastAsia" w:ascii="仿宋_GB2312" w:hAnsi="仿宋_GB2312" w:eastAsia="仿宋_GB2312" w:cs="仿宋_GB2312"/>
          <w:sz w:val="32"/>
          <w:szCs w:val="32"/>
        </w:rPr>
        <w:t>月，应急管理部危化监管一司组织中国聚氨酯工业协会、万华化学集团股份有限公司、甘肃银光聚银化工有限公司、上海巴斯夫聚氨酯有限公司、科思创（上海）投资有限公司等单位召开标准讨论会，提出增加中国聚氨酯工业协会、光气化相关企业等作为标准起草单位并对标准编制大纲进行了讨论。</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8</w:t>
      </w:r>
      <w:r>
        <w:rPr>
          <w:rFonts w:hint="eastAsia" w:ascii="仿宋_GB2312" w:hAnsi="仿宋_GB2312" w:eastAsia="仿宋_GB2312" w:cs="仿宋_GB2312"/>
          <w:sz w:val="32"/>
          <w:szCs w:val="32"/>
        </w:rPr>
        <w:t>.</w:t>
      </w:r>
      <w:r>
        <w:rPr>
          <w:rFonts w:hint="eastAsia" w:ascii="宋体" w:hAnsi="宋体" w:eastAsia="宋体" w:cs="仿宋_GB2312"/>
          <w:sz w:val="32"/>
          <w:szCs w:val="32"/>
        </w:rPr>
        <w:t>2021</w:t>
      </w:r>
      <w:r>
        <w:rPr>
          <w:rFonts w:hint="eastAsia" w:ascii="仿宋_GB2312" w:hAnsi="仿宋_GB2312" w:eastAsia="仿宋_GB2312" w:cs="仿宋_GB2312"/>
          <w:sz w:val="32"/>
          <w:szCs w:val="32"/>
        </w:rPr>
        <w:t>年</w:t>
      </w:r>
      <w:r>
        <w:rPr>
          <w:rFonts w:hint="eastAsia" w:ascii="宋体" w:hAnsi="宋体" w:eastAsia="宋体" w:cs="仿宋_GB2312"/>
          <w:sz w:val="32"/>
          <w:szCs w:val="32"/>
        </w:rPr>
        <w:t>11</w:t>
      </w:r>
      <w:r>
        <w:rPr>
          <w:rFonts w:hint="eastAsia" w:ascii="仿宋_GB2312" w:hAnsi="仿宋_GB2312" w:eastAsia="仿宋_GB2312" w:cs="仿宋_GB2312"/>
          <w:sz w:val="32"/>
          <w:szCs w:val="32"/>
        </w:rPr>
        <w:t>月，《光气及光气化产品生产装置安全评价通则》（GB</w:t>
      </w:r>
      <w:r>
        <w:rPr>
          <w:rFonts w:hint="eastAsia" w:ascii="宋体" w:hAnsi="宋体" w:eastAsia="宋体" w:cs="仿宋_GB2312"/>
          <w:sz w:val="32"/>
          <w:szCs w:val="32"/>
        </w:rPr>
        <w:t>13548</w:t>
      </w:r>
      <w:r>
        <w:rPr>
          <w:rFonts w:hint="eastAsia" w:ascii="仿宋_GB2312" w:hAnsi="仿宋_GB2312" w:eastAsia="仿宋_GB2312" w:cs="仿宋_GB2312"/>
          <w:sz w:val="32"/>
          <w:szCs w:val="32"/>
        </w:rPr>
        <w:t>-</w:t>
      </w:r>
      <w:r>
        <w:rPr>
          <w:rFonts w:hint="eastAsia" w:ascii="宋体" w:hAnsi="宋体" w:eastAsia="宋体" w:cs="仿宋_GB2312"/>
          <w:sz w:val="32"/>
          <w:szCs w:val="32"/>
        </w:rPr>
        <w:t>1992</w:t>
      </w:r>
      <w:r>
        <w:rPr>
          <w:rFonts w:hint="eastAsia" w:ascii="仿宋_GB2312" w:hAnsi="仿宋_GB2312" w:eastAsia="仿宋_GB2312" w:cs="仿宋_GB2312"/>
          <w:sz w:val="32"/>
          <w:szCs w:val="32"/>
        </w:rPr>
        <w:t>）强制性标准复审结论是将GB</w:t>
      </w:r>
      <w:r>
        <w:rPr>
          <w:rFonts w:hint="eastAsia" w:ascii="宋体" w:hAnsi="宋体" w:eastAsia="宋体" w:cs="仿宋_GB2312"/>
          <w:sz w:val="32"/>
          <w:szCs w:val="32"/>
        </w:rPr>
        <w:t>13548</w:t>
      </w:r>
      <w:r>
        <w:rPr>
          <w:rFonts w:hint="eastAsia" w:ascii="仿宋_GB2312" w:hAnsi="仿宋_GB2312" w:eastAsia="仿宋_GB2312" w:cs="仿宋_GB2312"/>
          <w:sz w:val="32"/>
          <w:szCs w:val="32"/>
        </w:rPr>
        <w:t>-</w:t>
      </w:r>
      <w:r>
        <w:rPr>
          <w:rFonts w:hint="eastAsia" w:ascii="宋体" w:hAnsi="宋体" w:eastAsia="宋体" w:cs="仿宋_GB2312"/>
          <w:sz w:val="32"/>
          <w:szCs w:val="32"/>
        </w:rPr>
        <w:t>1992</w:t>
      </w:r>
      <w:r>
        <w:rPr>
          <w:rFonts w:hint="eastAsia" w:ascii="仿宋_GB2312" w:hAnsi="仿宋_GB2312" w:eastAsia="仿宋_GB2312" w:cs="仿宋_GB2312"/>
          <w:sz w:val="32"/>
          <w:szCs w:val="32"/>
        </w:rPr>
        <w:t>整合修订至《光气及光气化产品生产安全规程》中。</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9</w:t>
      </w:r>
      <w:r>
        <w:rPr>
          <w:rFonts w:hint="eastAsia" w:ascii="仿宋_GB2312" w:hAnsi="仿宋_GB2312" w:eastAsia="仿宋_GB2312" w:cs="仿宋_GB2312"/>
          <w:sz w:val="32"/>
          <w:szCs w:val="32"/>
        </w:rPr>
        <w:t>．</w:t>
      </w:r>
      <w:r>
        <w:rPr>
          <w:rFonts w:hint="eastAsia" w:ascii="宋体" w:hAnsi="宋体" w:eastAsia="宋体" w:cs="仿宋_GB2312"/>
          <w:sz w:val="32"/>
          <w:szCs w:val="32"/>
        </w:rPr>
        <w:t>2022</w:t>
      </w:r>
      <w:r>
        <w:rPr>
          <w:rFonts w:hint="eastAsia" w:ascii="仿宋_GB2312" w:hAnsi="仿宋_GB2312" w:eastAsia="仿宋_GB2312" w:cs="仿宋_GB2312"/>
          <w:sz w:val="32"/>
          <w:szCs w:val="32"/>
        </w:rPr>
        <w:t>年</w:t>
      </w:r>
      <w:r>
        <w:rPr>
          <w:rFonts w:hint="eastAsia" w:ascii="宋体" w:hAnsi="宋体" w:eastAsia="宋体" w:cs="仿宋_GB2312"/>
          <w:sz w:val="32"/>
          <w:szCs w:val="32"/>
        </w:rPr>
        <w:t>9</w:t>
      </w:r>
      <w:r>
        <w:rPr>
          <w:rFonts w:hint="eastAsia" w:ascii="仿宋_GB2312" w:hAnsi="仿宋_GB2312" w:eastAsia="仿宋_GB2312" w:cs="仿宋_GB2312"/>
          <w:sz w:val="32"/>
          <w:szCs w:val="32"/>
        </w:rPr>
        <w:t>月，化学品安全分标委组织召开标准研讨会。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10</w:t>
      </w:r>
      <w:r>
        <w:rPr>
          <w:rFonts w:hint="eastAsia" w:ascii="仿宋_GB2312" w:hAnsi="仿宋_GB2312" w:eastAsia="仿宋_GB2312" w:cs="仿宋_GB2312"/>
          <w:sz w:val="32"/>
          <w:szCs w:val="32"/>
        </w:rPr>
        <w:t>.</w:t>
      </w:r>
      <w:r>
        <w:rPr>
          <w:rFonts w:hint="eastAsia" w:ascii="宋体" w:hAnsi="宋体" w:eastAsia="宋体" w:cs="仿宋_GB2312"/>
          <w:sz w:val="32"/>
          <w:szCs w:val="32"/>
        </w:rPr>
        <w:t>2023</w:t>
      </w:r>
      <w:r>
        <w:rPr>
          <w:rFonts w:hint="eastAsia" w:ascii="仿宋_GB2312" w:hAnsi="仿宋_GB2312" w:eastAsia="仿宋_GB2312" w:cs="仿宋_GB2312"/>
          <w:sz w:val="32"/>
          <w:szCs w:val="32"/>
        </w:rPr>
        <w:t>年</w:t>
      </w:r>
      <w:r>
        <w:rPr>
          <w:rFonts w:hint="eastAsia" w:ascii="宋体" w:hAnsi="宋体" w:eastAsia="宋体" w:cs="仿宋_GB2312"/>
          <w:sz w:val="32"/>
          <w:szCs w:val="32"/>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完成了征求意见稿。</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仿宋_GB2312"/>
          <w:sz w:val="32"/>
          <w:szCs w:val="32"/>
        </w:rPr>
        <w:t>11</w:t>
      </w:r>
      <w:r>
        <w:rPr>
          <w:rFonts w:hint="eastAsia" w:ascii="仿宋_GB2312" w:hAnsi="仿宋_GB2312" w:eastAsia="仿宋_GB2312" w:cs="仿宋_GB2312"/>
          <w:sz w:val="32"/>
          <w:szCs w:val="32"/>
        </w:rPr>
        <w:t>.</w:t>
      </w:r>
      <w:r>
        <w:rPr>
          <w:rFonts w:hint="eastAsia" w:ascii="宋体" w:hAnsi="宋体" w:eastAsia="宋体" w:cs="仿宋_GB2312"/>
          <w:sz w:val="32"/>
          <w:szCs w:val="32"/>
        </w:rPr>
        <w:t>2023</w:t>
      </w:r>
      <w:r>
        <w:rPr>
          <w:rFonts w:hint="eastAsia" w:ascii="仿宋_GB2312" w:hAnsi="仿宋_GB2312" w:eastAsia="仿宋_GB2312" w:cs="仿宋_GB2312"/>
          <w:sz w:val="32"/>
          <w:szCs w:val="32"/>
        </w:rPr>
        <w:t>年</w:t>
      </w:r>
      <w:r>
        <w:rPr>
          <w:rFonts w:hint="eastAsia" w:ascii="宋体" w:hAnsi="宋体" w:eastAsia="宋体" w:cs="仿宋_GB2312"/>
          <w:sz w:val="32"/>
          <w:szCs w:val="32"/>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向化学品安全分标委委员征求意见，进一步做了完善。</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二、标准编制原则、强制性国家标准主要技术要求的依据及理由</w:t>
      </w:r>
    </w:p>
    <w:p>
      <w:pPr>
        <w:keepNext w:val="0"/>
        <w:keepLines w:val="0"/>
        <w:pageBreakBefore w:val="0"/>
        <w:kinsoku/>
        <w:wordWrap/>
        <w:overflowPunct/>
        <w:topLinePunct w:val="0"/>
        <w:bidi w:val="0"/>
        <w:spacing w:line="560" w:lineRule="exact"/>
        <w:ind w:firstLine="642" w:firstLineChars="200"/>
        <w:textAlignment w:val="auto"/>
        <w:outlineLvl w:val="0"/>
        <w:rPr>
          <w:rFonts w:hint="eastAsia" w:ascii="楷体_GB2312" w:hAnsi="宋体" w:eastAsia="楷体_GB2312"/>
          <w:b/>
          <w:sz w:val="32"/>
          <w:szCs w:val="32"/>
        </w:rPr>
      </w:pPr>
      <w:r>
        <w:rPr>
          <w:rFonts w:hint="eastAsia" w:ascii="楷体_GB2312" w:hAnsi="宋体" w:eastAsia="楷体_GB2312"/>
          <w:b/>
          <w:sz w:val="32"/>
          <w:szCs w:val="32"/>
        </w:rPr>
        <w:t>（一）标准编制原则</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标准以防止和减少光气及光气化产品生产安全事故，充分考虑环境可接受程度、保护人身和财产安全为原则制定。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在编制过程中,对国内部分光气及光气化生产企业进行了调研,总结了我国光气及光气化工程设计、</w:t>
      </w:r>
      <w:bookmarkStart w:id="88" w:name="_GoBack"/>
      <w:bookmarkEnd w:id="88"/>
      <w:r>
        <w:rPr>
          <w:rFonts w:hint="eastAsia" w:ascii="仿宋_GB2312" w:hAnsi="仿宋_GB2312" w:eastAsia="仿宋_GB2312" w:cs="仿宋_GB2312"/>
          <w:sz w:val="32"/>
          <w:szCs w:val="32"/>
        </w:rPr>
        <w:t>建设及生产经验,消化吸收国外有关规范的成果,广泛征求了有关设计、生产、安全监管等部门和单位的意见，最后经审查定稿。</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本文件保持了原有标准中的大部分内容，新增加了一些安全设施和措施的要求，如增加了光气及光气化生产装置应设置SIS系统和GDS系统。对一些实际操作中含糊不清、容易产生理解偏差的条款进行了明确，取消了</w:t>
      </w:r>
      <w:r>
        <w:rPr>
          <w:rFonts w:hint="eastAsia" w:ascii="宋体" w:hAnsi="宋体" w:eastAsia="宋体" w:cs="仿宋_GB2312"/>
          <w:sz w:val="32"/>
          <w:szCs w:val="32"/>
        </w:rPr>
        <w:t>2003</w:t>
      </w:r>
      <w:r>
        <w:rPr>
          <w:rFonts w:hint="eastAsia" w:ascii="仿宋_GB2312" w:hAnsi="仿宋_GB2312" w:eastAsia="仿宋_GB2312" w:cs="仿宋_GB2312"/>
          <w:sz w:val="32"/>
          <w:szCs w:val="32"/>
        </w:rPr>
        <w:t>版中的过渡性条款，确保本文件规定的安全措施更完善和可操作性更强，同时按照新发布的GB/T</w:t>
      </w:r>
      <w:r>
        <w:rPr>
          <w:rFonts w:hint="eastAsia" w:ascii="宋体" w:hAnsi="宋体" w:eastAsia="宋体" w:cs="仿宋_GB2312"/>
          <w:sz w:val="32"/>
          <w:szCs w:val="32"/>
        </w:rPr>
        <w:t>1</w:t>
      </w:r>
      <w:r>
        <w:rPr>
          <w:rFonts w:hint="eastAsia" w:ascii="仿宋_GB2312" w:hAnsi="仿宋_GB2312" w:eastAsia="仿宋_GB2312" w:cs="仿宋_GB2312"/>
          <w:sz w:val="32"/>
          <w:szCs w:val="32"/>
        </w:rPr>
        <w:t>.</w:t>
      </w:r>
      <w:r>
        <w:rPr>
          <w:rFonts w:hint="eastAsia" w:ascii="宋体" w:hAnsi="宋体" w:eastAsia="宋体" w:cs="仿宋_GB2312"/>
          <w:sz w:val="32"/>
          <w:szCs w:val="32"/>
        </w:rPr>
        <w:t>1</w:t>
      </w:r>
      <w:r>
        <w:rPr>
          <w:rFonts w:hint="eastAsia" w:ascii="仿宋_GB2312" w:hAnsi="仿宋_GB2312" w:eastAsia="仿宋_GB2312" w:cs="仿宋_GB2312"/>
          <w:sz w:val="32"/>
          <w:szCs w:val="32"/>
        </w:rPr>
        <w:t>-</w:t>
      </w:r>
      <w:r>
        <w:rPr>
          <w:rFonts w:hint="eastAsia" w:ascii="宋体" w:hAnsi="宋体" w:eastAsia="宋体" w:cs="仿宋_GB2312"/>
          <w:sz w:val="32"/>
          <w:szCs w:val="32"/>
        </w:rPr>
        <w:t>2020</w:t>
      </w:r>
      <w:r>
        <w:rPr>
          <w:rFonts w:hint="eastAsia" w:ascii="仿宋_GB2312" w:hAnsi="仿宋_GB2312" w:eastAsia="仿宋_GB2312" w:cs="仿宋_GB2312"/>
          <w:sz w:val="32"/>
          <w:szCs w:val="32"/>
        </w:rPr>
        <w:t>《标准化工作导则 第</w:t>
      </w:r>
      <w:r>
        <w:rPr>
          <w:rFonts w:hint="eastAsia" w:ascii="宋体" w:hAnsi="宋体" w:eastAsia="宋体" w:cs="仿宋_GB2312"/>
          <w:sz w:val="32"/>
          <w:szCs w:val="32"/>
        </w:rPr>
        <w:t>1</w:t>
      </w:r>
      <w:r>
        <w:rPr>
          <w:rFonts w:hint="eastAsia" w:ascii="仿宋_GB2312" w:hAnsi="仿宋_GB2312" w:eastAsia="仿宋_GB2312" w:cs="仿宋_GB2312"/>
          <w:sz w:val="32"/>
          <w:szCs w:val="32"/>
        </w:rPr>
        <w:t>部分：标准化文件的结构和起草规则》的规定对全文进行修订和调整。</w:t>
      </w:r>
    </w:p>
    <w:p>
      <w:pPr>
        <w:keepNext w:val="0"/>
        <w:keepLines w:val="0"/>
        <w:pageBreakBefore w:val="0"/>
        <w:kinsoku/>
        <w:wordWrap/>
        <w:overflowPunct/>
        <w:topLinePunct w:val="0"/>
        <w:bidi w:val="0"/>
        <w:spacing w:line="560" w:lineRule="exact"/>
        <w:ind w:firstLine="642" w:firstLineChars="200"/>
        <w:textAlignment w:val="auto"/>
        <w:outlineLvl w:val="0"/>
        <w:rPr>
          <w:rFonts w:hint="eastAsia" w:ascii="楷体_GB2312" w:hAnsi="宋体" w:eastAsia="楷体_GB2312"/>
          <w:b/>
          <w:sz w:val="32"/>
          <w:szCs w:val="32"/>
        </w:rPr>
      </w:pPr>
      <w:r>
        <w:rPr>
          <w:rFonts w:hint="eastAsia" w:ascii="楷体_GB2312" w:hAnsi="宋体" w:eastAsia="楷体_GB2312"/>
          <w:b/>
          <w:sz w:val="32"/>
          <w:szCs w:val="32"/>
        </w:rPr>
        <w:t>（二）强制性国家标准主要技术要求的依据及理由</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光气及光气化工艺被列入《首批重点监管的危险化工工艺目录》（安监总管三〔</w:t>
      </w:r>
      <w:r>
        <w:rPr>
          <w:rFonts w:hint="eastAsia" w:ascii="宋体" w:hAnsi="宋体" w:eastAsia="宋体" w:cs="仿宋_GB2312"/>
          <w:sz w:val="32"/>
          <w:szCs w:val="32"/>
        </w:rPr>
        <w:t>2009</w:t>
      </w:r>
      <w:r>
        <w:rPr>
          <w:rFonts w:hint="eastAsia" w:ascii="仿宋_GB2312" w:hAnsi="仿宋_GB2312" w:eastAsia="仿宋_GB2312" w:cs="仿宋_GB2312"/>
          <w:sz w:val="32"/>
          <w:szCs w:val="32"/>
        </w:rPr>
        <w:t>〕</w:t>
      </w:r>
      <w:r>
        <w:rPr>
          <w:rFonts w:hint="eastAsia" w:ascii="宋体" w:hAnsi="宋体" w:eastAsia="宋体" w:cs="仿宋_GB2312"/>
          <w:sz w:val="32"/>
          <w:szCs w:val="32"/>
        </w:rPr>
        <w:t>116</w:t>
      </w:r>
      <w:r>
        <w:rPr>
          <w:rFonts w:hint="eastAsia" w:ascii="仿宋_GB2312" w:hAnsi="仿宋_GB2312" w:eastAsia="仿宋_GB2312" w:cs="仿宋_GB2312"/>
          <w:sz w:val="32"/>
          <w:szCs w:val="32"/>
        </w:rPr>
        <w:t>号）之首。光气生产及光气化生产是其典型工艺，对其工艺参数应重点监控，安全控制应有更高要求。</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r>
        <w:rPr>
          <w:rFonts w:hint="eastAsia" w:ascii="宋体" w:hAnsi="宋体" w:eastAsia="宋体" w:cs="仿宋_GB2312"/>
          <w:sz w:val="32"/>
          <w:szCs w:val="32"/>
        </w:rPr>
        <w:t>2003</w:t>
      </w:r>
      <w:r>
        <w:rPr>
          <w:rFonts w:hint="eastAsia" w:ascii="仿宋_GB2312" w:hAnsi="仿宋_GB2312" w:eastAsia="仿宋_GB2312" w:cs="仿宋_GB2312"/>
          <w:sz w:val="32"/>
          <w:szCs w:val="32"/>
        </w:rPr>
        <w:t>版为强制性标准，实施至今已有</w:t>
      </w:r>
      <w:r>
        <w:rPr>
          <w:rFonts w:hint="eastAsia" w:ascii="宋体" w:hAnsi="宋体" w:eastAsia="宋体" w:cs="仿宋_GB2312"/>
          <w:sz w:val="32"/>
          <w:szCs w:val="32"/>
        </w:rPr>
        <w:t>19</w:t>
      </w:r>
      <w:r>
        <w:rPr>
          <w:rFonts w:hint="eastAsia" w:ascii="仿宋_GB2312" w:hAnsi="仿宋_GB2312" w:eastAsia="仿宋_GB2312" w:cs="仿宋_GB2312"/>
          <w:sz w:val="32"/>
          <w:szCs w:val="32"/>
        </w:rPr>
        <w:t>年，</w:t>
      </w:r>
      <w:r>
        <w:rPr>
          <w:rFonts w:hint="eastAsia" w:ascii="宋体" w:hAnsi="宋体" w:eastAsia="宋体" w:cs="仿宋_GB2312"/>
          <w:sz w:val="32"/>
          <w:szCs w:val="32"/>
        </w:rPr>
        <w:t>19</w:t>
      </w:r>
      <w:r>
        <w:rPr>
          <w:rFonts w:hint="eastAsia" w:ascii="仿宋_GB2312" w:hAnsi="仿宋_GB2312" w:eastAsia="仿宋_GB2312" w:cs="仿宋_GB2312"/>
          <w:sz w:val="32"/>
          <w:szCs w:val="32"/>
        </w:rPr>
        <w:t>年来我国科学技术有了长足的发展，国家对安全生产提出了更高的要求，发布了若干个新的标准，光气及光气化产品设计、生产、安全管理等与其相关。</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本标准的编制认真遵照《强制性国家标准管理办法》规定要求，本着强制性标准必须正文条款全部强制原则，对正文内容基本上实行全文强制。</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三、与有关法律、行政法规和其他强制性标准的关系，配套推荐性标准的制定情况</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仿宋_GB2312" w:hAnsi="宋体" w:eastAsia="仿宋_GB2312"/>
          <w:sz w:val="32"/>
          <w:szCs w:val="32"/>
        </w:rPr>
      </w:pPr>
      <w:r>
        <w:rPr>
          <w:rFonts w:hint="eastAsia" w:ascii="楷体" w:hAnsi="楷体" w:eastAsia="楷体"/>
          <w:b/>
          <w:sz w:val="32"/>
          <w:szCs w:val="32"/>
          <w:lang w:eastAsia="zh-CN"/>
        </w:rPr>
        <w:t>（一）</w:t>
      </w:r>
      <w:r>
        <w:rPr>
          <w:rFonts w:hint="eastAsia" w:ascii="楷体" w:hAnsi="楷体" w:eastAsia="楷体"/>
          <w:b/>
          <w:sz w:val="32"/>
          <w:szCs w:val="32"/>
        </w:rPr>
        <w:t>与有关法律、行政法规和其他强制性标准的关系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sectPr>
          <w:footerReference r:id="rId23" w:type="first"/>
          <w:footerReference r:id="rId21" w:type="default"/>
          <w:footerReference r:id="rId22" w:type="even"/>
          <w:pgSz w:w="11906" w:h="16838"/>
          <w:pgMar w:top="1701" w:right="1588" w:bottom="1474" w:left="1588" w:header="851" w:footer="992" w:gutter="0"/>
          <w:pgNumType w:fmt="decimal"/>
          <w:cols w:space="720" w:num="1"/>
          <w:docGrid w:type="lines" w:linePitch="312" w:charSpace="0"/>
        </w:sectPr>
      </w:pPr>
      <w:r>
        <w:rPr>
          <w:rFonts w:hint="eastAsia" w:ascii="仿宋_GB2312" w:hAnsi="仿宋_GB2312" w:eastAsia="仿宋_GB2312" w:cs="仿宋_GB2312"/>
          <w:sz w:val="32"/>
          <w:szCs w:val="32"/>
        </w:rPr>
        <w:t>光气及光气化生产装置的设计和生产过程中涉及规划布局、压力容器、压力管道、供配电、环保、安全、职业卫生等方面。涉及的相关标准有:《大气污染物综合排放标准》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16297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《安全标志及其使用导则》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2894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、《化学品分类和标签规范 第</w:t>
      </w:r>
      <w:r>
        <w:rPr>
          <w:rFonts w:hint="eastAsia" w:ascii="宋体" w:hAnsi="宋体" w:eastAsia="宋体" w:cs="仿宋_GB2312"/>
          <w:sz w:val="32"/>
          <w:szCs w:val="32"/>
        </w:rPr>
        <w:t>18</w:t>
      </w:r>
      <w:r>
        <w:rPr>
          <w:rFonts w:hint="eastAsia" w:ascii="仿宋_GB2312" w:hAnsi="仿宋_GB2312" w:eastAsia="仿宋_GB2312" w:cs="仿宋_GB2312"/>
          <w:sz w:val="32"/>
          <w:szCs w:val="32"/>
        </w:rPr>
        <w:t>部分:急性毒性》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30000</w:t>
      </w:r>
      <w:r>
        <w:rPr>
          <w:rFonts w:hint="eastAsia" w:ascii="仿宋_GB2312" w:hAnsi="仿宋_GB2312" w:eastAsia="仿宋_GB2312" w:cs="仿宋_GB2312"/>
          <w:sz w:val="32"/>
          <w:szCs w:val="32"/>
        </w:rPr>
        <w:t>.</w:t>
      </w:r>
      <w:r>
        <w:rPr>
          <w:rFonts w:hint="eastAsia" w:ascii="宋体" w:hAnsi="宋体" w:eastAsia="宋体" w:cs="仿宋_GB2312"/>
          <w:sz w:val="32"/>
          <w:szCs w:val="32"/>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、《石油化学工业污染物排放标准》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31571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、《危险化学品生产装置和储存设施风险基准》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36894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、《建筑设计防火规范》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50016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、《供配电系统设计规范》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50052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、《建筑物防雷设计规范》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50057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、《爆炸危险环境电力装置设计规范》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50058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、《石油化工企业设计防火标准》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50160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、《消防应急照明和疏散指示系统技术标准》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w:t>
      </w:r>
      <w:r>
        <w:rPr>
          <w:rFonts w:hint="eastAsia" w:ascii="宋体" w:hAnsi="宋体" w:eastAsia="宋体" w:cs="仿宋_GB2312"/>
          <w:sz w:val="32"/>
          <w:szCs w:val="32"/>
        </w:rPr>
        <w:t>51309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、《压力管道规范 工业管道》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w:t>
      </w:r>
      <w:r>
        <w:rPr>
          <w:rFonts w:hint="eastAsia" w:ascii="宋体" w:hAnsi="宋体" w:eastAsia="宋体" w:cs="仿宋_GB2312"/>
          <w:sz w:val="32"/>
          <w:szCs w:val="32"/>
        </w:rPr>
        <w:t>20801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、《生产经营单位生产安全事故应急预案编制导则》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w:t>
      </w:r>
      <w:r>
        <w:rPr>
          <w:rFonts w:hint="eastAsia" w:ascii="宋体" w:hAnsi="宋体" w:eastAsia="宋体" w:cs="仿宋_GB2312"/>
          <w:sz w:val="32"/>
          <w:szCs w:val="32"/>
        </w:rPr>
        <w:t>29639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、《危险化学品生产装置和储存设施外部安全防护距离确定方法》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w:t>
      </w:r>
      <w:r>
        <w:rPr>
          <w:rFonts w:hint="eastAsia" w:ascii="宋体" w:hAnsi="宋体" w:eastAsia="宋体" w:cs="仿宋_GB2312"/>
          <w:sz w:val="32"/>
          <w:szCs w:val="32"/>
        </w:rPr>
        <w:t>37243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、《石油化工可燃气体和有毒气体检测报警设计标准》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w:t>
      </w:r>
      <w:r>
        <w:rPr>
          <w:rFonts w:hint="eastAsia" w:ascii="宋体" w:hAnsi="宋体" w:eastAsia="宋体" w:cs="仿宋_GB2312"/>
          <w:sz w:val="32"/>
          <w:szCs w:val="32"/>
        </w:rPr>
        <w:t>50493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《石油化工安全仪表系统设计规范》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w:t>
      </w:r>
      <w:r>
        <w:rPr>
          <w:rFonts w:hint="eastAsia" w:ascii="宋体" w:hAnsi="宋体" w:eastAsia="宋体" w:cs="仿宋_GB2312"/>
          <w:sz w:val="32"/>
          <w:szCs w:val="32"/>
        </w:rPr>
        <w:t>50770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、《工业企业设计卫生标准》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GBZ</w:t>
      </w:r>
      <w:r>
        <w:rPr>
          <w:rFonts w:hint="eastAsia" w:ascii="宋体" w:hAnsi="宋体" w:eastAsia="宋体"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、《工业场所有害因素职业接触限值 第</w:t>
      </w:r>
      <w:r>
        <w:rPr>
          <w:rFonts w:hint="eastAsia" w:ascii="宋体" w:hAnsi="宋体" w:eastAsia="宋体" w:cs="仿宋_GB2312"/>
          <w:sz w:val="32"/>
          <w:szCs w:val="32"/>
        </w:rPr>
        <w:t>1</w:t>
      </w:r>
      <w:r>
        <w:rPr>
          <w:rFonts w:hint="eastAsia" w:ascii="仿宋_GB2312" w:hAnsi="仿宋_GB2312" w:eastAsia="仿宋_GB2312" w:cs="仿宋_GB2312"/>
          <w:sz w:val="32"/>
          <w:szCs w:val="32"/>
        </w:rPr>
        <w:t>部分：化学有害因素》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GBZ</w:t>
      </w:r>
      <w:r>
        <w:rPr>
          <w:rFonts w:hint="eastAsia" w:ascii="宋体" w:hAnsi="宋体" w:eastAsia="宋体" w:cs="仿宋_GB2312"/>
          <w:sz w:val="32"/>
          <w:szCs w:val="32"/>
        </w:rPr>
        <w:t>2</w:t>
      </w:r>
      <w:r>
        <w:rPr>
          <w:rFonts w:hint="eastAsia" w:ascii="仿宋_GB2312" w:hAnsi="仿宋_GB2312" w:eastAsia="仿宋_GB2312" w:cs="仿宋_GB2312"/>
          <w:sz w:val="32"/>
          <w:szCs w:val="32"/>
        </w:rPr>
        <w:t>.</w:t>
      </w:r>
      <w:r>
        <w:rPr>
          <w:rFonts w:hint="eastAsia" w:ascii="宋体" w:hAnsi="宋体" w:eastAsia="宋体"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、《工业场所有害因素职业接触限值 第</w:t>
      </w:r>
      <w:r>
        <w:rPr>
          <w:rFonts w:hint="eastAsia" w:ascii="宋体" w:hAnsi="宋体" w:eastAsia="宋体" w:cs="仿宋_GB2312"/>
          <w:sz w:val="32"/>
          <w:szCs w:val="32"/>
        </w:rPr>
        <w:t>2</w:t>
      </w:r>
      <w:r>
        <w:rPr>
          <w:rFonts w:hint="eastAsia" w:ascii="仿宋_GB2312" w:hAnsi="仿宋_GB2312" w:eastAsia="仿宋_GB2312" w:cs="仿宋_GB2312"/>
          <w:sz w:val="32"/>
          <w:szCs w:val="32"/>
        </w:rPr>
        <w:t>部分：物理因素》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GBZ</w:t>
      </w:r>
      <w:r>
        <w:rPr>
          <w:rFonts w:hint="eastAsia" w:ascii="宋体" w:hAnsi="宋体" w:eastAsia="宋体" w:cs="仿宋_GB2312"/>
          <w:sz w:val="32"/>
          <w:szCs w:val="32"/>
        </w:rPr>
        <w:t>2</w:t>
      </w:r>
      <w:r>
        <w:rPr>
          <w:rFonts w:hint="eastAsia" w:ascii="仿宋_GB2312" w:hAnsi="仿宋_GB2312" w:eastAsia="仿宋_GB2312" w:cs="仿宋_GB2312"/>
          <w:sz w:val="32"/>
          <w:szCs w:val="32"/>
        </w:rPr>
        <w:t>.</w:t>
      </w:r>
      <w:r>
        <w:rPr>
          <w:rFonts w:hint="eastAsia" w:ascii="宋体" w:hAnsi="宋体" w:eastAsia="宋体"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、《工业场所职业病危害警示标识》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GBZ</w:t>
      </w:r>
      <w:r>
        <w:rPr>
          <w:rFonts w:hint="eastAsia" w:ascii="宋体" w:hAnsi="宋体" w:eastAsia="宋体" w:cs="仿宋_GB2312"/>
          <w:sz w:val="32"/>
          <w:szCs w:val="32"/>
        </w:rPr>
        <w:t>158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、《高毒物品作业岗位职业病危害告知规范》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GBZ/T</w:t>
      </w:r>
      <w:r>
        <w:rPr>
          <w:rFonts w:hint="eastAsia" w:ascii="宋体" w:hAnsi="宋体" w:eastAsia="宋体" w:cs="仿宋_GB2312"/>
          <w:sz w:val="32"/>
          <w:szCs w:val="32"/>
        </w:rPr>
        <w:t>203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、《化学品作业场所安全警示标志规范》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AQ</w:t>
      </w:r>
      <w:r>
        <w:rPr>
          <w:rFonts w:hint="eastAsia" w:ascii="宋体" w:hAnsi="宋体" w:eastAsia="宋体" w:cs="仿宋_GB2312"/>
          <w:sz w:val="32"/>
          <w:szCs w:val="32"/>
        </w:rPr>
        <w:t>3047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、《固定式压力容器安全技术监察规程》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TSG</w:t>
      </w:r>
      <w:r>
        <w:rPr>
          <w:rFonts w:hint="eastAsia" w:ascii="宋体" w:hAnsi="宋体" w:eastAsia="宋体" w:cs="仿宋_GB2312"/>
          <w:sz w:val="32"/>
          <w:szCs w:val="32"/>
        </w:rPr>
        <w:t>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、《压力管道安全技术监察规程》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TSGD</w:t>
      </w:r>
      <w:r>
        <w:rPr>
          <w:rFonts w:hint="eastAsia" w:ascii="宋体" w:hAnsi="宋体" w:eastAsia="宋体" w:cs="仿宋_GB2312"/>
          <w:sz w:val="32"/>
          <w:szCs w:val="32"/>
        </w:rPr>
        <w:t>0001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、《石油化工静电接地设计规范》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SH/T</w:t>
      </w:r>
      <w:r>
        <w:rPr>
          <w:rFonts w:hint="eastAsia" w:ascii="宋体" w:hAnsi="宋体" w:eastAsia="宋体" w:cs="仿宋_GB2312"/>
          <w:sz w:val="32"/>
          <w:szCs w:val="32"/>
        </w:rPr>
        <w:t>3097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、《化工企业安全卫生设计规范》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HG</w:t>
      </w:r>
      <w:r>
        <w:rPr>
          <w:rFonts w:hint="eastAsia" w:ascii="宋体" w:hAnsi="宋体" w:eastAsia="宋体" w:cs="仿宋_GB2312"/>
          <w:sz w:val="32"/>
          <w:szCs w:val="32"/>
        </w:rPr>
        <w:t>20571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、《承压设备无损检测 第</w:t>
      </w:r>
      <w:r>
        <w:rPr>
          <w:rFonts w:hint="eastAsia" w:ascii="宋体" w:hAnsi="宋体" w:eastAsia="宋体" w:cs="仿宋_GB2312"/>
          <w:sz w:val="32"/>
          <w:szCs w:val="32"/>
        </w:rPr>
        <w:t>2</w:t>
      </w:r>
      <w:r>
        <w:rPr>
          <w:rFonts w:hint="eastAsia" w:ascii="仿宋_GB2312" w:hAnsi="仿宋_GB2312" w:eastAsia="仿宋_GB2312" w:cs="仿宋_GB2312"/>
          <w:sz w:val="32"/>
          <w:szCs w:val="32"/>
        </w:rPr>
        <w:t>部分 射线检测》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NB/T</w:t>
      </w:r>
      <w:r>
        <w:rPr>
          <w:rFonts w:hint="eastAsia" w:ascii="宋体" w:hAnsi="宋体" w:eastAsia="宋体" w:cs="仿宋_GB2312"/>
          <w:sz w:val="32"/>
          <w:szCs w:val="32"/>
        </w:rPr>
        <w:t>47013</w:t>
      </w:r>
      <w:r>
        <w:rPr>
          <w:rFonts w:hint="eastAsia" w:ascii="仿宋_GB2312" w:hAnsi="仿宋_GB2312" w:eastAsia="仿宋_GB2312" w:cs="仿宋_GB2312"/>
          <w:sz w:val="32"/>
          <w:szCs w:val="32"/>
        </w:rPr>
        <w:t>.</w:t>
      </w:r>
      <w:r>
        <w:rPr>
          <w:rFonts w:hint="eastAsia" w:ascii="宋体" w:hAnsi="宋体" w:eastAsia="宋体"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2" w:firstLineChars="200"/>
        <w:textAlignment w:val="auto"/>
        <w:rPr>
          <w:rFonts w:hint="eastAsia" w:ascii="楷体" w:hAnsi="楷体" w:eastAsia="楷体"/>
          <w:b/>
          <w:sz w:val="32"/>
          <w:szCs w:val="32"/>
        </w:rPr>
      </w:pPr>
      <w:r>
        <w:rPr>
          <w:rFonts w:hint="eastAsia" w:ascii="楷体" w:hAnsi="楷体" w:eastAsia="楷体"/>
          <w:b/>
          <w:sz w:val="32"/>
          <w:szCs w:val="32"/>
        </w:rPr>
        <w:t>（二）配套推荐性标准的制定情况</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四、与国际标准化组织、其他国家或者地区有关法律法规和标准的对比分析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重大分歧意见的处理</w:t>
      </w:r>
      <w:r>
        <w:rPr>
          <w:rFonts w:hint="eastAsia" w:ascii="黑体" w:hAnsi="黑体" w:eastAsia="黑体"/>
          <w:sz w:val="32"/>
          <w:szCs w:val="32"/>
        </w:rPr>
        <w:t>过程、处理意见及其</w:t>
      </w:r>
      <w:r>
        <w:rPr>
          <w:rFonts w:ascii="黑体" w:hAnsi="黑体" w:eastAsia="黑体"/>
          <w:sz w:val="32"/>
          <w:szCs w:val="32"/>
        </w:rPr>
        <w:t>依据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六、对强制性国家标准自发布日期至实施日期之间的过渡期的建议及理由</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建议发布日期至实施日期之间的过渡期为</w:t>
      </w:r>
      <w:r>
        <w:rPr>
          <w:rFonts w:hint="eastAsia" w:ascii="宋体" w:hAnsi="宋体" w:eastAsia="宋体" w:cs="仿宋_GB2312"/>
          <w:sz w:val="32"/>
          <w:szCs w:val="32"/>
        </w:rPr>
        <w:t>6</w:t>
      </w:r>
      <w:r>
        <w:rPr>
          <w:rFonts w:hint="eastAsia" w:ascii="仿宋_GB2312" w:hAnsi="仿宋_GB2312" w:eastAsia="仿宋_GB2312" w:cs="仿宋_GB2312"/>
          <w:sz w:val="32"/>
          <w:szCs w:val="32"/>
        </w:rPr>
        <w:t>个月,以便现运行企业对不符合新标准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部分进行整改。</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七、与实施强制性国家标准有关的政策措施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标准发布后组织开展宣贯培训，以及邀请相关业内专家开展专题研讨会，解读涉及的各方面内容和相关技术问题。</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八、是否需要对外通报的建议及理由</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本标准适用于我国光气及光气化产品生产装置的新建、扩建和改建的安全设计以及我国光气及光气化产品生产企业的安全生产，不涉及对外贸易，不需要对外通报。</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九、</w:t>
      </w:r>
      <w:r>
        <w:rPr>
          <w:rFonts w:ascii="黑体" w:hAnsi="黑体" w:eastAsia="黑体"/>
          <w:sz w:val="32"/>
          <w:szCs w:val="32"/>
        </w:rPr>
        <w:t>废止现行有关标准的建议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该标准自实施之日起，原《光气及光气化产品生产安全规程》（GB</w:t>
      </w:r>
      <w:r>
        <w:rPr>
          <w:rFonts w:hint="eastAsia" w:ascii="宋体" w:hAnsi="宋体" w:eastAsia="宋体" w:cs="仿宋_GB2312"/>
          <w:sz w:val="32"/>
          <w:szCs w:val="32"/>
        </w:rPr>
        <w:t>19041</w:t>
      </w:r>
      <w:r>
        <w:rPr>
          <w:rFonts w:hint="eastAsia" w:ascii="仿宋_GB2312" w:hAnsi="仿宋_GB2312" w:eastAsia="仿宋_GB2312" w:cs="仿宋_GB2312"/>
          <w:sz w:val="32"/>
          <w:szCs w:val="32"/>
        </w:rPr>
        <w:t>-</w:t>
      </w:r>
      <w:r>
        <w:rPr>
          <w:rFonts w:hint="eastAsia" w:ascii="宋体" w:hAnsi="宋体" w:eastAsia="宋体" w:cs="仿宋_GB2312"/>
          <w:sz w:val="32"/>
          <w:szCs w:val="32"/>
        </w:rPr>
        <w:t>2003</w:t>
      </w:r>
      <w:r>
        <w:rPr>
          <w:rFonts w:hint="eastAsia" w:ascii="仿宋_GB2312" w:hAnsi="仿宋_GB2312" w:eastAsia="仿宋_GB2312" w:cs="仿宋_GB2312"/>
          <w:sz w:val="32"/>
          <w:szCs w:val="32"/>
        </w:rPr>
        <w:t>）、《光气及光气化产品生产装置安全评价通则》（GB</w:t>
      </w:r>
      <w:r>
        <w:rPr>
          <w:rFonts w:hint="eastAsia" w:ascii="宋体" w:hAnsi="宋体" w:eastAsia="宋体" w:cs="仿宋_GB2312"/>
          <w:sz w:val="32"/>
          <w:szCs w:val="32"/>
        </w:rPr>
        <w:t>13548</w:t>
      </w:r>
      <w:r>
        <w:rPr>
          <w:rFonts w:hint="eastAsia" w:ascii="仿宋_GB2312" w:hAnsi="仿宋_GB2312" w:eastAsia="仿宋_GB2312" w:cs="仿宋_GB2312"/>
          <w:sz w:val="32"/>
          <w:szCs w:val="32"/>
        </w:rPr>
        <w:t>-</w:t>
      </w:r>
      <w:r>
        <w:rPr>
          <w:rFonts w:hint="eastAsia" w:ascii="宋体" w:hAnsi="宋体" w:eastAsia="宋体" w:cs="仿宋_GB2312"/>
          <w:sz w:val="32"/>
          <w:szCs w:val="32"/>
        </w:rPr>
        <w:t>1992</w:t>
      </w:r>
      <w:r>
        <w:rPr>
          <w:rFonts w:hint="eastAsia" w:ascii="仿宋_GB2312" w:hAnsi="仿宋_GB2312" w:eastAsia="仿宋_GB2312" w:cs="仿宋_GB2312"/>
          <w:sz w:val="32"/>
          <w:szCs w:val="32"/>
        </w:rPr>
        <w:t>）同时废止。</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十、涉及专利的有关说明</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numPr>
          <w:ilvl w:val="0"/>
          <w:numId w:val="2"/>
        </w:numPr>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强制性国家标准所涉及的产品、过程或者服务目录</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光气及光气化产品；光气及光气化产品的生产过程。</w:t>
      </w:r>
    </w:p>
    <w:p>
      <w:pPr>
        <w:keepNext w:val="0"/>
        <w:keepLines w:val="0"/>
        <w:pageBreakBefore w:val="0"/>
        <w:numPr>
          <w:ilvl w:val="0"/>
          <w:numId w:val="2"/>
        </w:numPr>
        <w:kinsoku/>
        <w:wordWrap/>
        <w:overflowPunct/>
        <w:topLinePunct w:val="0"/>
        <w:bidi w:val="0"/>
        <w:spacing w:line="560" w:lineRule="exact"/>
        <w:ind w:firstLine="640" w:firstLineChars="200"/>
        <w:textAlignment w:val="auto"/>
        <w:rPr>
          <w:rFonts w:hint="eastAsia" w:ascii="黑体" w:hAnsi="黑体" w:eastAsia="黑体"/>
          <w:sz w:val="32"/>
          <w:szCs w:val="32"/>
        </w:rPr>
      </w:pPr>
      <w:r>
        <w:rPr>
          <w:rFonts w:ascii="黑体" w:hAnsi="黑体" w:eastAsia="黑体"/>
          <w:sz w:val="32"/>
          <w:szCs w:val="32"/>
        </w:rPr>
        <w:t>其他应予以说明的事项</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ind w:firstLine="420" w:firstLineChars="200"/>
      </w:pPr>
    </w:p>
    <w:sectPr>
      <w:footerReference r:id="rId24" w:type="default"/>
      <w:footerReference r:id="rId25" w:type="even"/>
      <w:pgSz w:w="11906" w:h="16838"/>
      <w:pgMar w:top="1701" w:right="1588" w:bottom="1474" w:left="1588"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81" w:rightChars="134"/>
      <w:rPr>
        <w:rFonts w:asci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2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2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27"/>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w:t>
                    </w:r>
                    <w:r>
                      <w:rPr>
                        <w:rFonts w:hint="eastAsia" w:ascii="宋体" w:hAnsi="宋体" w:eastAsia="宋体" w:cs="宋体"/>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ascii="宋体" w:hAnsi="宋体" w:eastAsia="宋体" w:cs="宋体"/>
        <w:sz w:val="24"/>
        <w:szCs w:val="24"/>
      </w:rPr>
    </w:pPr>
    <w:r>
      <w:rPr>
        <w:sz w:val="24"/>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15</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v:fill on="f" focussize="0,0"/>
              <v:stroke on="f" weight="0.5pt"/>
              <v:imagedata o:title=""/>
              <o:lock v:ext="edit" aspectratio="f"/>
              <v:textbox inset="0mm,0mm,0mm,0mm" style="mso-fit-shape-to-text:t;">
                <w:txbxContent>
                  <w:p>
                    <w:pPr>
                      <w:pStyle w:val="27"/>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15</w:t>
                    </w:r>
                    <w:r>
                      <w:rPr>
                        <w:rFonts w:hint="eastAsia" w:ascii="宋体" w:hAnsi="宋体" w:eastAsia="宋体" w:cs="宋体"/>
                        <w:sz w:val="24"/>
                        <w:szCs w:val="24"/>
                      </w:rPr>
                      <w:fldChar w:fldCharType="end"/>
                    </w:r>
                  </w:p>
                </w:txbxContent>
              </v:textbox>
            </v:shape>
          </w:pict>
        </mc:Fallback>
      </mc:AlternateContent>
    </w:r>
  </w:p>
  <w:p>
    <w:pPr>
      <w:pStyle w:val="27"/>
      <w:rPr>
        <w:rFonts w:hint="eastAsia" w:ascii="宋体" w:hAnsi="宋体" w:eastAsia="宋体" w:cs="宋体"/>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nOWb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2c5ZsdAgAAKwQAAA4AAAAAAAAAAQAgAAAANQEAAGRycy9lMm9Eb2MueG1sUEsF&#10;BgAAAAAGAAYAWQEAAMQFAAAAAA==&#10;">
              <v:fill on="f" focussize="0,0"/>
              <v:stroke on="f" weight="0.5pt"/>
              <v:imagedata o:title=""/>
              <o:lock v:ext="edit" aspectratio="f"/>
              <v:textbox inset="0mm,0mm,0mm,0mm" style="mso-fit-shape-to-text:t;">
                <w:txbxContent>
                  <w:p>
                    <w:pPr>
                      <w:pStyle w:val="2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right"/>
      <w:rPr>
        <w:rFonts w:ascii="宋体"/>
      </w:rPr>
    </w:pPr>
    <w:r>
      <w:rPr>
        <w:rStyle w:val="45"/>
        <w:rFonts w:ascii="宋体" w:hAnsi="宋体"/>
      </w:rPr>
      <w:fldChar w:fldCharType="begin"/>
    </w:r>
    <w:r>
      <w:rPr>
        <w:rStyle w:val="45"/>
        <w:rFonts w:ascii="宋体" w:hAnsi="宋体"/>
      </w:rPr>
      <w:instrText xml:space="preserve">PAGE  </w:instrText>
    </w:r>
    <w:r>
      <w:rPr>
        <w:rStyle w:val="45"/>
        <w:rFonts w:ascii="宋体" w:hAnsi="宋体"/>
      </w:rPr>
      <w:fldChar w:fldCharType="separate"/>
    </w:r>
    <w:r>
      <w:rPr>
        <w:rStyle w:val="45"/>
        <w:rFonts w:ascii="宋体" w:hAnsi="宋体"/>
      </w:rPr>
      <w:t>III</w:t>
    </w:r>
    <w:r>
      <w:rPr>
        <w:rStyle w:val="45"/>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both"/>
    </w:pPr>
    <w:r>
      <w:rPr>
        <w:rStyle w:val="45"/>
        <w:rFonts w:ascii="宋体" w:hAnsi="宋体"/>
      </w:rPr>
      <w:fldChar w:fldCharType="begin"/>
    </w:r>
    <w:r>
      <w:rPr>
        <w:rStyle w:val="45"/>
        <w:rFonts w:ascii="宋体" w:hAnsi="宋体"/>
      </w:rPr>
      <w:instrText xml:space="preserve">PAGE  </w:instrText>
    </w:r>
    <w:r>
      <w:rPr>
        <w:rStyle w:val="45"/>
        <w:rFonts w:ascii="宋体" w:hAnsi="宋体"/>
      </w:rPr>
      <w:fldChar w:fldCharType="separate"/>
    </w:r>
    <w:r>
      <w:rPr>
        <w:rStyle w:val="45"/>
        <w:rFonts w:ascii="宋体" w:hAnsi="宋体"/>
      </w:rPr>
      <w:t>II</w:t>
    </w:r>
    <w:r>
      <w:rPr>
        <w:rStyle w:val="45"/>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both"/>
    </w:pPr>
    <w:r>
      <w:rPr>
        <w:rStyle w:val="45"/>
        <w:rFonts w:ascii="宋体" w:hAnsi="宋体"/>
      </w:rPr>
      <w:fldChar w:fldCharType="begin"/>
    </w:r>
    <w:r>
      <w:rPr>
        <w:rStyle w:val="45"/>
        <w:rFonts w:ascii="宋体" w:hAnsi="宋体"/>
      </w:rPr>
      <w:instrText xml:space="preserve">PAGE  </w:instrText>
    </w:r>
    <w:r>
      <w:rPr>
        <w:rStyle w:val="45"/>
        <w:rFonts w:ascii="宋体" w:hAnsi="宋体"/>
      </w:rPr>
      <w:fldChar w:fldCharType="separate"/>
    </w:r>
    <w:r>
      <w:rPr>
        <w:rStyle w:val="45"/>
        <w:rFonts w:ascii="宋体" w:hAnsi="宋体"/>
      </w:rPr>
      <w:t>IV</w:t>
    </w:r>
    <w:r>
      <w:rPr>
        <w:rStyle w:val="45"/>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right"/>
      <w:rPr>
        <w:rFonts w:ascii="宋体"/>
      </w:rPr>
    </w:pPr>
    <w:r>
      <w:rPr>
        <w:rStyle w:val="45"/>
        <w:rFonts w:ascii="宋体" w:hAnsi="宋体"/>
      </w:rPr>
      <w:fldChar w:fldCharType="begin"/>
    </w:r>
    <w:r>
      <w:rPr>
        <w:rStyle w:val="45"/>
        <w:rFonts w:ascii="宋体" w:hAnsi="宋体"/>
      </w:rPr>
      <w:instrText xml:space="preserve">PAGE  </w:instrText>
    </w:r>
    <w:r>
      <w:rPr>
        <w:rStyle w:val="45"/>
        <w:rFonts w:ascii="宋体" w:hAnsi="宋体"/>
      </w:rPr>
      <w:fldChar w:fldCharType="separate"/>
    </w:r>
    <w:r>
      <w:rPr>
        <w:rStyle w:val="45"/>
        <w:rFonts w:ascii="宋体" w:hAnsi="宋体"/>
      </w:rPr>
      <w:t>21</w:t>
    </w:r>
    <w:r>
      <w:rPr>
        <w:rStyle w:val="45"/>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left="227"/>
      <w:rPr>
        <w:rFonts w:ascii="宋体"/>
      </w:rPr>
    </w:pPr>
    <w:r>
      <w:rPr>
        <w:rStyle w:val="45"/>
        <w:rFonts w:ascii="宋体" w:hAnsi="宋体"/>
      </w:rPr>
      <w:fldChar w:fldCharType="begin"/>
    </w:r>
    <w:r>
      <w:rPr>
        <w:rStyle w:val="45"/>
        <w:rFonts w:ascii="宋体" w:hAnsi="宋体"/>
      </w:rPr>
      <w:instrText xml:space="preserve">PAGE  </w:instrText>
    </w:r>
    <w:r>
      <w:rPr>
        <w:rStyle w:val="45"/>
        <w:rFonts w:ascii="宋体" w:hAnsi="宋体"/>
      </w:rPr>
      <w:fldChar w:fldCharType="separate"/>
    </w:r>
    <w:r>
      <w:rPr>
        <w:rStyle w:val="45"/>
        <w:rFonts w:ascii="宋体" w:hAnsi="宋体"/>
      </w:rPr>
      <w:t>22</w:t>
    </w:r>
    <w:r>
      <w:rPr>
        <w:rStyle w:val="45"/>
        <w:rFonts w:ascii="宋体" w:hAnsi="宋体"/>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15</w:t>
    </w:r>
    <w:r>
      <w:rPr>
        <w:rFonts w:hint="eastAsia" w:ascii="宋体" w:hAnsi="宋体" w:eastAsia="宋体" w:cs="宋体"/>
        <w:sz w:val="24"/>
        <w:szCs w:val="24"/>
      </w:rPr>
      <w:fldChar w:fldCharType="end"/>
    </w:r>
  </w:p>
  <w:p>
    <w:pPr>
      <w:pStyle w:val="27"/>
      <w:rPr>
        <w:rFonts w:hint="eastAsia"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ascii="宋体" w:hAnsi="宋体" w:eastAsia="宋体" w:cs="宋体"/>
        <w:sz w:val="24"/>
        <w:szCs w:val="24"/>
      </w:rPr>
    </w:pPr>
    <w:r>
      <w:rPr>
        <w:sz w:val="24"/>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1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2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ascii="黑体" w:eastAsia="黑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left"/>
      <w:rPr>
        <w:rFonts w:ascii="黑体" w:eastAsia="黑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ascii="黑体" w:eastAsia="黑体"/>
        <w:sz w:val="18"/>
        <w:szCs w:val="18"/>
      </w:rPr>
    </w:pPr>
    <w:r>
      <w:rPr>
        <w:rFonts w:ascii="黑体" w:hAnsi="黑体" w:eastAsia="黑体"/>
        <w:kern w:val="21"/>
        <w:szCs w:val="18"/>
      </w:rPr>
      <w:t>GB 19041—XXXX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黑体" w:hAnsi="黑体" w:eastAsia="黑体"/>
        <w:szCs w:val="18"/>
      </w:rPr>
    </w:pPr>
    <w:r>
      <w:rPr>
        <w:rFonts w:ascii="黑体" w:hAnsi="黑体" w:eastAsia="黑体"/>
        <w:kern w:val="21"/>
        <w:szCs w:val="18"/>
      </w:rPr>
      <w:t>GB 19041—XXXX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ascii="黑体" w:hAnsi="黑体" w:eastAsia="黑体"/>
        <w:szCs w:val="18"/>
      </w:rPr>
    </w:pPr>
    <w:r>
      <w:rPr>
        <w:rFonts w:ascii="黑体" w:hAnsi="黑体" w:eastAsia="黑体"/>
        <w:kern w:val="21"/>
        <w:szCs w:val="18"/>
      </w:rPr>
      <w:t>GB 19041—XXXX</w:t>
    </w:r>
  </w:p>
  <w:p>
    <w:pPr>
      <w:spacing w:line="240" w:lineRule="auto"/>
      <w:jc w:val="right"/>
      <w:rPr>
        <w:rFonts w:ascii="黑体" w:eastAsia="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00F94"/>
    <w:multiLevelType w:val="singleLevel"/>
    <w:tmpl w:val="F2400F94"/>
    <w:lvl w:ilvl="0" w:tentative="0">
      <w:start w:val="11"/>
      <w:numFmt w:val="chineseCounting"/>
      <w:suff w:val="nothing"/>
      <w:lvlText w:val="%1、"/>
      <w:lvlJc w:val="left"/>
      <w:rPr>
        <w:rFonts w:hint="eastAsia"/>
      </w:rPr>
    </w:lvl>
  </w:abstractNum>
  <w:abstractNum w:abstractNumId="1">
    <w:nsid w:val="04FC5998"/>
    <w:multiLevelType w:val="multilevel"/>
    <w:tmpl w:val="04FC5998"/>
    <w:lvl w:ilvl="0" w:tentative="0">
      <w:start w:val="1"/>
      <w:numFmt w:val="bullet"/>
      <w:lvlText w:val=""/>
      <w:lvlJc w:val="left"/>
      <w:pPr>
        <w:tabs>
          <w:tab w:val="left" w:pos="845"/>
        </w:tabs>
        <w:ind w:left="845" w:hanging="420"/>
      </w:pPr>
      <w:rPr>
        <w:rFonts w:hint="default" w:ascii="Wingdings" w:hAnsi="Wingdings"/>
      </w:rPr>
    </w:lvl>
    <w:lvl w:ilvl="1" w:tentative="0">
      <w:start w:val="1"/>
      <w:numFmt w:val="bullet"/>
      <w:lvlText w:val=""/>
      <w:lvlJc w:val="left"/>
      <w:pPr>
        <w:tabs>
          <w:tab w:val="left" w:pos="185"/>
        </w:tabs>
        <w:ind w:left="185" w:hanging="420"/>
      </w:pPr>
      <w:rPr>
        <w:rFonts w:hint="default" w:ascii="Wingdings" w:hAnsi="Wingdings"/>
      </w:rPr>
    </w:lvl>
    <w:lvl w:ilvl="2" w:tentative="0">
      <w:start w:val="1"/>
      <w:numFmt w:val="bullet"/>
      <w:lvlText w:val=""/>
      <w:lvlJc w:val="left"/>
      <w:pPr>
        <w:tabs>
          <w:tab w:val="left" w:pos="605"/>
        </w:tabs>
        <w:ind w:left="605" w:hanging="420"/>
      </w:pPr>
      <w:rPr>
        <w:rFonts w:hint="default" w:ascii="Wingdings" w:hAnsi="Wingdings"/>
      </w:rPr>
    </w:lvl>
    <w:lvl w:ilvl="3" w:tentative="0">
      <w:start w:val="1"/>
      <w:numFmt w:val="bullet"/>
      <w:lvlText w:val=""/>
      <w:lvlJc w:val="left"/>
      <w:pPr>
        <w:tabs>
          <w:tab w:val="left" w:pos="1025"/>
        </w:tabs>
        <w:ind w:left="1025" w:hanging="420"/>
      </w:pPr>
      <w:rPr>
        <w:rFonts w:hint="default" w:ascii="Wingdings" w:hAnsi="Wingdings"/>
      </w:rPr>
    </w:lvl>
    <w:lvl w:ilvl="4" w:tentative="0">
      <w:start w:val="1"/>
      <w:numFmt w:val="bullet"/>
      <w:lvlText w:val=""/>
      <w:lvlJc w:val="left"/>
      <w:pPr>
        <w:tabs>
          <w:tab w:val="left" w:pos="1445"/>
        </w:tabs>
        <w:ind w:left="1445" w:hanging="420"/>
      </w:pPr>
      <w:rPr>
        <w:rFonts w:hint="default" w:ascii="Wingdings" w:hAnsi="Wingdings"/>
      </w:rPr>
    </w:lvl>
    <w:lvl w:ilvl="5" w:tentative="0">
      <w:start w:val="1"/>
      <w:numFmt w:val="bullet"/>
      <w:lvlText w:val=""/>
      <w:lvlJc w:val="left"/>
      <w:pPr>
        <w:tabs>
          <w:tab w:val="left" w:pos="1865"/>
        </w:tabs>
        <w:ind w:left="1865" w:hanging="420"/>
      </w:pPr>
      <w:rPr>
        <w:rFonts w:hint="default" w:ascii="Wingdings" w:hAnsi="Wingdings"/>
      </w:rPr>
    </w:lvl>
    <w:lvl w:ilvl="6" w:tentative="0">
      <w:start w:val="1"/>
      <w:numFmt w:val="bullet"/>
      <w:lvlText w:val=""/>
      <w:lvlJc w:val="left"/>
      <w:pPr>
        <w:tabs>
          <w:tab w:val="left" w:pos="2285"/>
        </w:tabs>
        <w:ind w:left="2285" w:hanging="420"/>
      </w:pPr>
      <w:rPr>
        <w:rFonts w:hint="default" w:ascii="Wingdings" w:hAnsi="Wingdings"/>
      </w:rPr>
    </w:lvl>
    <w:lvl w:ilvl="7" w:tentative="0">
      <w:start w:val="1"/>
      <w:numFmt w:val="bullet"/>
      <w:lvlText w:val=""/>
      <w:lvlJc w:val="left"/>
      <w:pPr>
        <w:tabs>
          <w:tab w:val="left" w:pos="2705"/>
        </w:tabs>
        <w:ind w:left="2705" w:hanging="420"/>
      </w:pPr>
      <w:rPr>
        <w:rFonts w:hint="default" w:ascii="Wingdings" w:hAnsi="Wingdings"/>
      </w:rPr>
    </w:lvl>
    <w:lvl w:ilvl="8" w:tentative="0">
      <w:start w:val="1"/>
      <w:numFmt w:val="bullet"/>
      <w:lvlText w:val=""/>
      <w:lvlJc w:val="left"/>
      <w:pPr>
        <w:tabs>
          <w:tab w:val="left" w:pos="3125"/>
        </w:tabs>
        <w:ind w:left="3125"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true"/>
  <w:bordersDoNotSurroundHeader w:val="true"/>
  <w:bordersDoNotSurroundFooter w:val="true"/>
  <w:documentProtection w:enforcement="0"/>
  <w:defaultTabStop w:val="425"/>
  <w:evenAndOddHeaders w:val="true"/>
  <w:drawingGridHorizontalSpacing w:val="210"/>
  <w:drawingGridVerticalSpacing w:val="143"/>
  <w:noPunctuationKerning w:val="true"/>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MDlkNzhjMTdkOWE2ZDAwMzBlNjI3NWE2ZGNjMjgifQ=="/>
  </w:docVars>
  <w:rsids>
    <w:rsidRoot w:val="003B6B64"/>
    <w:rsid w:val="00000A73"/>
    <w:rsid w:val="00001356"/>
    <w:rsid w:val="000027D1"/>
    <w:rsid w:val="00002FF6"/>
    <w:rsid w:val="00003ED4"/>
    <w:rsid w:val="00004A29"/>
    <w:rsid w:val="00005999"/>
    <w:rsid w:val="00006B08"/>
    <w:rsid w:val="00006E21"/>
    <w:rsid w:val="000101B8"/>
    <w:rsid w:val="00010C9C"/>
    <w:rsid w:val="00013CC0"/>
    <w:rsid w:val="00013D8B"/>
    <w:rsid w:val="00014681"/>
    <w:rsid w:val="0001543F"/>
    <w:rsid w:val="00015EE1"/>
    <w:rsid w:val="0001746C"/>
    <w:rsid w:val="0002023F"/>
    <w:rsid w:val="000204AC"/>
    <w:rsid w:val="00020835"/>
    <w:rsid w:val="00022E79"/>
    <w:rsid w:val="00024BFE"/>
    <w:rsid w:val="0002532B"/>
    <w:rsid w:val="000255ED"/>
    <w:rsid w:val="00025767"/>
    <w:rsid w:val="00025847"/>
    <w:rsid w:val="0002584B"/>
    <w:rsid w:val="0002600F"/>
    <w:rsid w:val="0002662A"/>
    <w:rsid w:val="00030842"/>
    <w:rsid w:val="00030BCB"/>
    <w:rsid w:val="0003158B"/>
    <w:rsid w:val="000316C6"/>
    <w:rsid w:val="00031B45"/>
    <w:rsid w:val="0003437E"/>
    <w:rsid w:val="00035FB0"/>
    <w:rsid w:val="00036655"/>
    <w:rsid w:val="00036F10"/>
    <w:rsid w:val="00037F2A"/>
    <w:rsid w:val="00041D39"/>
    <w:rsid w:val="00042445"/>
    <w:rsid w:val="00042878"/>
    <w:rsid w:val="000443B5"/>
    <w:rsid w:val="00044A8F"/>
    <w:rsid w:val="00045344"/>
    <w:rsid w:val="000468F5"/>
    <w:rsid w:val="00046C70"/>
    <w:rsid w:val="00046DB2"/>
    <w:rsid w:val="00050B23"/>
    <w:rsid w:val="00051640"/>
    <w:rsid w:val="00052395"/>
    <w:rsid w:val="0005484E"/>
    <w:rsid w:val="00056343"/>
    <w:rsid w:val="00057039"/>
    <w:rsid w:val="000577D3"/>
    <w:rsid w:val="00061982"/>
    <w:rsid w:val="00062B93"/>
    <w:rsid w:val="00065191"/>
    <w:rsid w:val="00065A66"/>
    <w:rsid w:val="00066729"/>
    <w:rsid w:val="00070820"/>
    <w:rsid w:val="00070B2E"/>
    <w:rsid w:val="00071615"/>
    <w:rsid w:val="000724CB"/>
    <w:rsid w:val="00072E5F"/>
    <w:rsid w:val="00073030"/>
    <w:rsid w:val="00073934"/>
    <w:rsid w:val="00075705"/>
    <w:rsid w:val="000765AA"/>
    <w:rsid w:val="000768A4"/>
    <w:rsid w:val="00076B72"/>
    <w:rsid w:val="00080711"/>
    <w:rsid w:val="00080D47"/>
    <w:rsid w:val="00080F4D"/>
    <w:rsid w:val="00081437"/>
    <w:rsid w:val="0008180D"/>
    <w:rsid w:val="00082DC8"/>
    <w:rsid w:val="00083B4D"/>
    <w:rsid w:val="00087095"/>
    <w:rsid w:val="000872A5"/>
    <w:rsid w:val="000878C0"/>
    <w:rsid w:val="00090E52"/>
    <w:rsid w:val="00091873"/>
    <w:rsid w:val="00091974"/>
    <w:rsid w:val="000920BB"/>
    <w:rsid w:val="000920FE"/>
    <w:rsid w:val="00094367"/>
    <w:rsid w:val="00094F9E"/>
    <w:rsid w:val="000950EC"/>
    <w:rsid w:val="0009580E"/>
    <w:rsid w:val="00096B6B"/>
    <w:rsid w:val="0009779C"/>
    <w:rsid w:val="000A1A8A"/>
    <w:rsid w:val="000A304D"/>
    <w:rsid w:val="000A30F3"/>
    <w:rsid w:val="000A4196"/>
    <w:rsid w:val="000A4433"/>
    <w:rsid w:val="000A4A56"/>
    <w:rsid w:val="000A4A63"/>
    <w:rsid w:val="000A4B83"/>
    <w:rsid w:val="000A62AF"/>
    <w:rsid w:val="000A787A"/>
    <w:rsid w:val="000A7D29"/>
    <w:rsid w:val="000B0456"/>
    <w:rsid w:val="000B22A9"/>
    <w:rsid w:val="000B293E"/>
    <w:rsid w:val="000B2EDB"/>
    <w:rsid w:val="000B3028"/>
    <w:rsid w:val="000B7790"/>
    <w:rsid w:val="000C14E0"/>
    <w:rsid w:val="000C156A"/>
    <w:rsid w:val="000C1BD8"/>
    <w:rsid w:val="000C269A"/>
    <w:rsid w:val="000C2BC6"/>
    <w:rsid w:val="000C2C0C"/>
    <w:rsid w:val="000C309E"/>
    <w:rsid w:val="000C3734"/>
    <w:rsid w:val="000C4162"/>
    <w:rsid w:val="000C49A8"/>
    <w:rsid w:val="000C4C7A"/>
    <w:rsid w:val="000C7568"/>
    <w:rsid w:val="000D041E"/>
    <w:rsid w:val="000D3024"/>
    <w:rsid w:val="000D33BD"/>
    <w:rsid w:val="000D3F7A"/>
    <w:rsid w:val="000D479C"/>
    <w:rsid w:val="000D4D60"/>
    <w:rsid w:val="000D5600"/>
    <w:rsid w:val="000D60B5"/>
    <w:rsid w:val="000D7638"/>
    <w:rsid w:val="000D7ED5"/>
    <w:rsid w:val="000E2E46"/>
    <w:rsid w:val="000E3585"/>
    <w:rsid w:val="000E39A9"/>
    <w:rsid w:val="000E3E21"/>
    <w:rsid w:val="000E4631"/>
    <w:rsid w:val="000E5A56"/>
    <w:rsid w:val="000E6A02"/>
    <w:rsid w:val="000E6B8D"/>
    <w:rsid w:val="000E7513"/>
    <w:rsid w:val="000E7DE3"/>
    <w:rsid w:val="000F157B"/>
    <w:rsid w:val="000F1F70"/>
    <w:rsid w:val="000F4617"/>
    <w:rsid w:val="000F469E"/>
    <w:rsid w:val="000F58FC"/>
    <w:rsid w:val="000F615C"/>
    <w:rsid w:val="000F621A"/>
    <w:rsid w:val="000F6BB9"/>
    <w:rsid w:val="000F6C2E"/>
    <w:rsid w:val="000F6CEF"/>
    <w:rsid w:val="000F7470"/>
    <w:rsid w:val="000F7A0B"/>
    <w:rsid w:val="001018BF"/>
    <w:rsid w:val="001019A9"/>
    <w:rsid w:val="00104A15"/>
    <w:rsid w:val="00106FCC"/>
    <w:rsid w:val="00107CFA"/>
    <w:rsid w:val="0011022F"/>
    <w:rsid w:val="00111EA7"/>
    <w:rsid w:val="00112D50"/>
    <w:rsid w:val="00113B74"/>
    <w:rsid w:val="00114D30"/>
    <w:rsid w:val="00117A51"/>
    <w:rsid w:val="00117C70"/>
    <w:rsid w:val="0012085D"/>
    <w:rsid w:val="00121511"/>
    <w:rsid w:val="00122043"/>
    <w:rsid w:val="00123213"/>
    <w:rsid w:val="00123D64"/>
    <w:rsid w:val="00125073"/>
    <w:rsid w:val="00125175"/>
    <w:rsid w:val="00125679"/>
    <w:rsid w:val="00125B0F"/>
    <w:rsid w:val="001262FC"/>
    <w:rsid w:val="00126836"/>
    <w:rsid w:val="00126E44"/>
    <w:rsid w:val="0012770A"/>
    <w:rsid w:val="00127810"/>
    <w:rsid w:val="00131133"/>
    <w:rsid w:val="00131C7B"/>
    <w:rsid w:val="0013209B"/>
    <w:rsid w:val="001320AD"/>
    <w:rsid w:val="001329A2"/>
    <w:rsid w:val="00133175"/>
    <w:rsid w:val="00134479"/>
    <w:rsid w:val="001351DA"/>
    <w:rsid w:val="00135733"/>
    <w:rsid w:val="00135A25"/>
    <w:rsid w:val="00135C3D"/>
    <w:rsid w:val="00135E1C"/>
    <w:rsid w:val="0013771A"/>
    <w:rsid w:val="0013787F"/>
    <w:rsid w:val="0014001C"/>
    <w:rsid w:val="00140A01"/>
    <w:rsid w:val="00140B46"/>
    <w:rsid w:val="00141BA4"/>
    <w:rsid w:val="00141FA0"/>
    <w:rsid w:val="00142D1D"/>
    <w:rsid w:val="00143E43"/>
    <w:rsid w:val="00143F2C"/>
    <w:rsid w:val="00144AC5"/>
    <w:rsid w:val="001509BA"/>
    <w:rsid w:val="00150BDF"/>
    <w:rsid w:val="001511B4"/>
    <w:rsid w:val="00151B33"/>
    <w:rsid w:val="00152903"/>
    <w:rsid w:val="00153822"/>
    <w:rsid w:val="0015398A"/>
    <w:rsid w:val="00153F0E"/>
    <w:rsid w:val="00154ABC"/>
    <w:rsid w:val="00156A29"/>
    <w:rsid w:val="00157FC7"/>
    <w:rsid w:val="00160530"/>
    <w:rsid w:val="00161E3A"/>
    <w:rsid w:val="001620A2"/>
    <w:rsid w:val="00163266"/>
    <w:rsid w:val="001635B2"/>
    <w:rsid w:val="001639DF"/>
    <w:rsid w:val="00163E04"/>
    <w:rsid w:val="00165DB9"/>
    <w:rsid w:val="0016624C"/>
    <w:rsid w:val="001664AA"/>
    <w:rsid w:val="001709D8"/>
    <w:rsid w:val="00171398"/>
    <w:rsid w:val="001723F9"/>
    <w:rsid w:val="00172455"/>
    <w:rsid w:val="00172E49"/>
    <w:rsid w:val="00175780"/>
    <w:rsid w:val="0017684C"/>
    <w:rsid w:val="00176B4D"/>
    <w:rsid w:val="00177174"/>
    <w:rsid w:val="00177290"/>
    <w:rsid w:val="00177C87"/>
    <w:rsid w:val="00177EE6"/>
    <w:rsid w:val="0018012E"/>
    <w:rsid w:val="001807E8"/>
    <w:rsid w:val="00180ACA"/>
    <w:rsid w:val="00180DCD"/>
    <w:rsid w:val="00180DE2"/>
    <w:rsid w:val="00180F46"/>
    <w:rsid w:val="00183519"/>
    <w:rsid w:val="00183A42"/>
    <w:rsid w:val="00183C3D"/>
    <w:rsid w:val="001841A0"/>
    <w:rsid w:val="00185D85"/>
    <w:rsid w:val="00186C1E"/>
    <w:rsid w:val="00187848"/>
    <w:rsid w:val="00187C25"/>
    <w:rsid w:val="00190887"/>
    <w:rsid w:val="001935A6"/>
    <w:rsid w:val="0019368D"/>
    <w:rsid w:val="00194D90"/>
    <w:rsid w:val="00195107"/>
    <w:rsid w:val="0019570C"/>
    <w:rsid w:val="00195C19"/>
    <w:rsid w:val="00196C73"/>
    <w:rsid w:val="001A05A5"/>
    <w:rsid w:val="001A12D1"/>
    <w:rsid w:val="001A1CBC"/>
    <w:rsid w:val="001A2629"/>
    <w:rsid w:val="001A2AAF"/>
    <w:rsid w:val="001A2C30"/>
    <w:rsid w:val="001A70BC"/>
    <w:rsid w:val="001A7C50"/>
    <w:rsid w:val="001B0669"/>
    <w:rsid w:val="001B1CE5"/>
    <w:rsid w:val="001B202A"/>
    <w:rsid w:val="001B47A9"/>
    <w:rsid w:val="001B4D2E"/>
    <w:rsid w:val="001B53B3"/>
    <w:rsid w:val="001B5631"/>
    <w:rsid w:val="001B6313"/>
    <w:rsid w:val="001B6AFB"/>
    <w:rsid w:val="001B6E60"/>
    <w:rsid w:val="001B74DF"/>
    <w:rsid w:val="001B77BC"/>
    <w:rsid w:val="001B7AD5"/>
    <w:rsid w:val="001C0572"/>
    <w:rsid w:val="001C1082"/>
    <w:rsid w:val="001C11C9"/>
    <w:rsid w:val="001C1400"/>
    <w:rsid w:val="001C183E"/>
    <w:rsid w:val="001C22D0"/>
    <w:rsid w:val="001C4EEC"/>
    <w:rsid w:val="001C4FC4"/>
    <w:rsid w:val="001C6326"/>
    <w:rsid w:val="001C6575"/>
    <w:rsid w:val="001C69F0"/>
    <w:rsid w:val="001C6C87"/>
    <w:rsid w:val="001C772D"/>
    <w:rsid w:val="001D0677"/>
    <w:rsid w:val="001D0EB0"/>
    <w:rsid w:val="001D13BC"/>
    <w:rsid w:val="001D16D5"/>
    <w:rsid w:val="001D4082"/>
    <w:rsid w:val="001D4375"/>
    <w:rsid w:val="001D4B77"/>
    <w:rsid w:val="001D5F19"/>
    <w:rsid w:val="001D6454"/>
    <w:rsid w:val="001D6F32"/>
    <w:rsid w:val="001E043A"/>
    <w:rsid w:val="001E0788"/>
    <w:rsid w:val="001E08B8"/>
    <w:rsid w:val="001E1FC7"/>
    <w:rsid w:val="001E4651"/>
    <w:rsid w:val="001E5DCE"/>
    <w:rsid w:val="001E6D74"/>
    <w:rsid w:val="001E786E"/>
    <w:rsid w:val="001F0591"/>
    <w:rsid w:val="001F1274"/>
    <w:rsid w:val="001F15E0"/>
    <w:rsid w:val="001F199B"/>
    <w:rsid w:val="001F1E14"/>
    <w:rsid w:val="001F2469"/>
    <w:rsid w:val="001F35A9"/>
    <w:rsid w:val="001F452B"/>
    <w:rsid w:val="001F52FA"/>
    <w:rsid w:val="001F6B7D"/>
    <w:rsid w:val="001F7135"/>
    <w:rsid w:val="001F7EE7"/>
    <w:rsid w:val="002004FD"/>
    <w:rsid w:val="00200C28"/>
    <w:rsid w:val="00201B2D"/>
    <w:rsid w:val="00202D9B"/>
    <w:rsid w:val="0020443E"/>
    <w:rsid w:val="00205ACD"/>
    <w:rsid w:val="00206714"/>
    <w:rsid w:val="002075AC"/>
    <w:rsid w:val="00210B4A"/>
    <w:rsid w:val="002113AA"/>
    <w:rsid w:val="00212A63"/>
    <w:rsid w:val="0021362C"/>
    <w:rsid w:val="00213909"/>
    <w:rsid w:val="002144FE"/>
    <w:rsid w:val="002146D1"/>
    <w:rsid w:val="00214DA5"/>
    <w:rsid w:val="002155D5"/>
    <w:rsid w:val="0021626C"/>
    <w:rsid w:val="00216D18"/>
    <w:rsid w:val="00216D8E"/>
    <w:rsid w:val="0021788B"/>
    <w:rsid w:val="00220773"/>
    <w:rsid w:val="00223054"/>
    <w:rsid w:val="002239D3"/>
    <w:rsid w:val="00223BBE"/>
    <w:rsid w:val="002245F4"/>
    <w:rsid w:val="00226461"/>
    <w:rsid w:val="0022646B"/>
    <w:rsid w:val="00226729"/>
    <w:rsid w:val="00226962"/>
    <w:rsid w:val="00226BD4"/>
    <w:rsid w:val="00226CA2"/>
    <w:rsid w:val="0022761F"/>
    <w:rsid w:val="0023007E"/>
    <w:rsid w:val="00230D02"/>
    <w:rsid w:val="00231242"/>
    <w:rsid w:val="00231AD2"/>
    <w:rsid w:val="00231BE7"/>
    <w:rsid w:val="00232624"/>
    <w:rsid w:val="00232A0D"/>
    <w:rsid w:val="00232D86"/>
    <w:rsid w:val="00232E78"/>
    <w:rsid w:val="00233450"/>
    <w:rsid w:val="002350A6"/>
    <w:rsid w:val="002367A2"/>
    <w:rsid w:val="00236A79"/>
    <w:rsid w:val="00237153"/>
    <w:rsid w:val="002372A6"/>
    <w:rsid w:val="002373D5"/>
    <w:rsid w:val="00240224"/>
    <w:rsid w:val="0024031B"/>
    <w:rsid w:val="00240716"/>
    <w:rsid w:val="002409B4"/>
    <w:rsid w:val="00241924"/>
    <w:rsid w:val="00242245"/>
    <w:rsid w:val="00242867"/>
    <w:rsid w:val="00243042"/>
    <w:rsid w:val="0024434D"/>
    <w:rsid w:val="00245EE9"/>
    <w:rsid w:val="0024601C"/>
    <w:rsid w:val="00246FF7"/>
    <w:rsid w:val="00247C7E"/>
    <w:rsid w:val="00250AE8"/>
    <w:rsid w:val="00251E23"/>
    <w:rsid w:val="00252456"/>
    <w:rsid w:val="00252DCB"/>
    <w:rsid w:val="002535E5"/>
    <w:rsid w:val="00253B9E"/>
    <w:rsid w:val="00254721"/>
    <w:rsid w:val="00254CAB"/>
    <w:rsid w:val="00255427"/>
    <w:rsid w:val="00255485"/>
    <w:rsid w:val="00255606"/>
    <w:rsid w:val="00255B6D"/>
    <w:rsid w:val="00255BCB"/>
    <w:rsid w:val="00255D60"/>
    <w:rsid w:val="002566E9"/>
    <w:rsid w:val="002605E1"/>
    <w:rsid w:val="00260ED5"/>
    <w:rsid w:val="00261706"/>
    <w:rsid w:val="002626F0"/>
    <w:rsid w:val="0026311F"/>
    <w:rsid w:val="00263CFA"/>
    <w:rsid w:val="0026438C"/>
    <w:rsid w:val="002649F4"/>
    <w:rsid w:val="00266507"/>
    <w:rsid w:val="00267246"/>
    <w:rsid w:val="002676AA"/>
    <w:rsid w:val="002702AA"/>
    <w:rsid w:val="002703B7"/>
    <w:rsid w:val="00270B89"/>
    <w:rsid w:val="00271BFD"/>
    <w:rsid w:val="00272E4C"/>
    <w:rsid w:val="00273C01"/>
    <w:rsid w:val="00274177"/>
    <w:rsid w:val="00274439"/>
    <w:rsid w:val="002756A6"/>
    <w:rsid w:val="00275E82"/>
    <w:rsid w:val="00275F0B"/>
    <w:rsid w:val="00276277"/>
    <w:rsid w:val="00277DBB"/>
    <w:rsid w:val="00282381"/>
    <w:rsid w:val="00283AFD"/>
    <w:rsid w:val="0028417E"/>
    <w:rsid w:val="0028424B"/>
    <w:rsid w:val="0028490D"/>
    <w:rsid w:val="0028561F"/>
    <w:rsid w:val="00285736"/>
    <w:rsid w:val="002877B1"/>
    <w:rsid w:val="0029006D"/>
    <w:rsid w:val="00290663"/>
    <w:rsid w:val="002928FF"/>
    <w:rsid w:val="00292A65"/>
    <w:rsid w:val="00295E10"/>
    <w:rsid w:val="0029705F"/>
    <w:rsid w:val="00297D87"/>
    <w:rsid w:val="002A0A09"/>
    <w:rsid w:val="002A0F9B"/>
    <w:rsid w:val="002A10CB"/>
    <w:rsid w:val="002A1E06"/>
    <w:rsid w:val="002A2279"/>
    <w:rsid w:val="002A2363"/>
    <w:rsid w:val="002A2536"/>
    <w:rsid w:val="002A30A5"/>
    <w:rsid w:val="002A3278"/>
    <w:rsid w:val="002A4429"/>
    <w:rsid w:val="002A4E4B"/>
    <w:rsid w:val="002A6BAA"/>
    <w:rsid w:val="002B1AE2"/>
    <w:rsid w:val="002B1D69"/>
    <w:rsid w:val="002B1E9F"/>
    <w:rsid w:val="002B26EB"/>
    <w:rsid w:val="002B2716"/>
    <w:rsid w:val="002B332D"/>
    <w:rsid w:val="002B58A8"/>
    <w:rsid w:val="002B5F23"/>
    <w:rsid w:val="002B6259"/>
    <w:rsid w:val="002B626E"/>
    <w:rsid w:val="002C05A9"/>
    <w:rsid w:val="002C071B"/>
    <w:rsid w:val="002C0880"/>
    <w:rsid w:val="002C1DF3"/>
    <w:rsid w:val="002C2A46"/>
    <w:rsid w:val="002C353A"/>
    <w:rsid w:val="002C3832"/>
    <w:rsid w:val="002C5F85"/>
    <w:rsid w:val="002C68E0"/>
    <w:rsid w:val="002C7E82"/>
    <w:rsid w:val="002D0F95"/>
    <w:rsid w:val="002D1163"/>
    <w:rsid w:val="002D1F85"/>
    <w:rsid w:val="002D23AF"/>
    <w:rsid w:val="002D24D5"/>
    <w:rsid w:val="002D35B1"/>
    <w:rsid w:val="002D35D3"/>
    <w:rsid w:val="002D3C55"/>
    <w:rsid w:val="002D5C36"/>
    <w:rsid w:val="002D5FD4"/>
    <w:rsid w:val="002D6CF8"/>
    <w:rsid w:val="002E1413"/>
    <w:rsid w:val="002E3831"/>
    <w:rsid w:val="002E4006"/>
    <w:rsid w:val="002E4042"/>
    <w:rsid w:val="002E445F"/>
    <w:rsid w:val="002E488A"/>
    <w:rsid w:val="002E4A20"/>
    <w:rsid w:val="002E5BAE"/>
    <w:rsid w:val="002E5DF7"/>
    <w:rsid w:val="002E7B03"/>
    <w:rsid w:val="002F0471"/>
    <w:rsid w:val="002F0FF9"/>
    <w:rsid w:val="002F142E"/>
    <w:rsid w:val="002F1615"/>
    <w:rsid w:val="002F1AE4"/>
    <w:rsid w:val="002F1B83"/>
    <w:rsid w:val="002F1D7B"/>
    <w:rsid w:val="002F28EB"/>
    <w:rsid w:val="002F4C21"/>
    <w:rsid w:val="002F5AEB"/>
    <w:rsid w:val="002F6F43"/>
    <w:rsid w:val="002F7CA0"/>
    <w:rsid w:val="00300503"/>
    <w:rsid w:val="0030094C"/>
    <w:rsid w:val="003027EC"/>
    <w:rsid w:val="003050DF"/>
    <w:rsid w:val="00305302"/>
    <w:rsid w:val="003057FE"/>
    <w:rsid w:val="00306B32"/>
    <w:rsid w:val="00306EE7"/>
    <w:rsid w:val="00307D2E"/>
    <w:rsid w:val="00310B11"/>
    <w:rsid w:val="003110D2"/>
    <w:rsid w:val="00311A69"/>
    <w:rsid w:val="00311F48"/>
    <w:rsid w:val="00313A9F"/>
    <w:rsid w:val="00313AF2"/>
    <w:rsid w:val="00315C78"/>
    <w:rsid w:val="00316434"/>
    <w:rsid w:val="003172F7"/>
    <w:rsid w:val="0031790D"/>
    <w:rsid w:val="00320410"/>
    <w:rsid w:val="0032111B"/>
    <w:rsid w:val="003220E7"/>
    <w:rsid w:val="00322CD3"/>
    <w:rsid w:val="00323DC9"/>
    <w:rsid w:val="003246E0"/>
    <w:rsid w:val="003253E3"/>
    <w:rsid w:val="003260CD"/>
    <w:rsid w:val="0032791D"/>
    <w:rsid w:val="00327D9A"/>
    <w:rsid w:val="003308B9"/>
    <w:rsid w:val="003315C8"/>
    <w:rsid w:val="003329AB"/>
    <w:rsid w:val="00332C13"/>
    <w:rsid w:val="00332C4C"/>
    <w:rsid w:val="00333587"/>
    <w:rsid w:val="00333956"/>
    <w:rsid w:val="003349E8"/>
    <w:rsid w:val="0033575B"/>
    <w:rsid w:val="0033749A"/>
    <w:rsid w:val="003377E5"/>
    <w:rsid w:val="00337D15"/>
    <w:rsid w:val="00340269"/>
    <w:rsid w:val="00341513"/>
    <w:rsid w:val="003424ED"/>
    <w:rsid w:val="003433DF"/>
    <w:rsid w:val="00344795"/>
    <w:rsid w:val="00344C08"/>
    <w:rsid w:val="00345626"/>
    <w:rsid w:val="00346031"/>
    <w:rsid w:val="0034622F"/>
    <w:rsid w:val="00346751"/>
    <w:rsid w:val="00347265"/>
    <w:rsid w:val="00347920"/>
    <w:rsid w:val="00347B31"/>
    <w:rsid w:val="003513E0"/>
    <w:rsid w:val="003515BB"/>
    <w:rsid w:val="00351FA8"/>
    <w:rsid w:val="003531D2"/>
    <w:rsid w:val="003541D6"/>
    <w:rsid w:val="003547A7"/>
    <w:rsid w:val="00354BFE"/>
    <w:rsid w:val="003560BC"/>
    <w:rsid w:val="00356605"/>
    <w:rsid w:val="0035721B"/>
    <w:rsid w:val="0035751F"/>
    <w:rsid w:val="0035776E"/>
    <w:rsid w:val="00360753"/>
    <w:rsid w:val="0036289B"/>
    <w:rsid w:val="003640ED"/>
    <w:rsid w:val="003647A6"/>
    <w:rsid w:val="00365044"/>
    <w:rsid w:val="00365092"/>
    <w:rsid w:val="0036560B"/>
    <w:rsid w:val="00365940"/>
    <w:rsid w:val="003663E6"/>
    <w:rsid w:val="003664DC"/>
    <w:rsid w:val="003679BA"/>
    <w:rsid w:val="00367C40"/>
    <w:rsid w:val="00371106"/>
    <w:rsid w:val="0037221F"/>
    <w:rsid w:val="003723A0"/>
    <w:rsid w:val="00372856"/>
    <w:rsid w:val="00373F23"/>
    <w:rsid w:val="0037551B"/>
    <w:rsid w:val="00376A63"/>
    <w:rsid w:val="0037737B"/>
    <w:rsid w:val="00377A9E"/>
    <w:rsid w:val="00377EC7"/>
    <w:rsid w:val="00381A82"/>
    <w:rsid w:val="00381CC7"/>
    <w:rsid w:val="00382436"/>
    <w:rsid w:val="00384D48"/>
    <w:rsid w:val="00384E6B"/>
    <w:rsid w:val="00385F84"/>
    <w:rsid w:val="003868C4"/>
    <w:rsid w:val="00386D04"/>
    <w:rsid w:val="003873E3"/>
    <w:rsid w:val="0039334C"/>
    <w:rsid w:val="00394257"/>
    <w:rsid w:val="00394479"/>
    <w:rsid w:val="0039454D"/>
    <w:rsid w:val="003951C6"/>
    <w:rsid w:val="003958DC"/>
    <w:rsid w:val="00395D7E"/>
    <w:rsid w:val="00395DE2"/>
    <w:rsid w:val="00396A30"/>
    <w:rsid w:val="00396A83"/>
    <w:rsid w:val="00396E27"/>
    <w:rsid w:val="003A0169"/>
    <w:rsid w:val="003A038D"/>
    <w:rsid w:val="003A1EF5"/>
    <w:rsid w:val="003A228B"/>
    <w:rsid w:val="003A2B87"/>
    <w:rsid w:val="003A4F4D"/>
    <w:rsid w:val="003A56D2"/>
    <w:rsid w:val="003A69D4"/>
    <w:rsid w:val="003A6BF9"/>
    <w:rsid w:val="003B08F7"/>
    <w:rsid w:val="003B149F"/>
    <w:rsid w:val="003B2F9E"/>
    <w:rsid w:val="003B3B0F"/>
    <w:rsid w:val="003B3E9A"/>
    <w:rsid w:val="003B4045"/>
    <w:rsid w:val="003B41DE"/>
    <w:rsid w:val="003B530F"/>
    <w:rsid w:val="003B6B64"/>
    <w:rsid w:val="003B6EE9"/>
    <w:rsid w:val="003C0019"/>
    <w:rsid w:val="003C0790"/>
    <w:rsid w:val="003C33E0"/>
    <w:rsid w:val="003C369D"/>
    <w:rsid w:val="003C4122"/>
    <w:rsid w:val="003C41D2"/>
    <w:rsid w:val="003C48C4"/>
    <w:rsid w:val="003C5895"/>
    <w:rsid w:val="003C5DDD"/>
    <w:rsid w:val="003C64AD"/>
    <w:rsid w:val="003D05F1"/>
    <w:rsid w:val="003D072D"/>
    <w:rsid w:val="003D2A7B"/>
    <w:rsid w:val="003D3705"/>
    <w:rsid w:val="003D37AD"/>
    <w:rsid w:val="003D3D5E"/>
    <w:rsid w:val="003D4BCB"/>
    <w:rsid w:val="003D5BDC"/>
    <w:rsid w:val="003D6DBD"/>
    <w:rsid w:val="003D7257"/>
    <w:rsid w:val="003E05F8"/>
    <w:rsid w:val="003E0ABD"/>
    <w:rsid w:val="003E18CA"/>
    <w:rsid w:val="003E2A39"/>
    <w:rsid w:val="003E2D06"/>
    <w:rsid w:val="003E43DD"/>
    <w:rsid w:val="003E4418"/>
    <w:rsid w:val="003E4C50"/>
    <w:rsid w:val="003E5563"/>
    <w:rsid w:val="003E5A5F"/>
    <w:rsid w:val="003E7101"/>
    <w:rsid w:val="003E7103"/>
    <w:rsid w:val="003F2656"/>
    <w:rsid w:val="003F28DD"/>
    <w:rsid w:val="003F2C7C"/>
    <w:rsid w:val="003F40E9"/>
    <w:rsid w:val="003F4566"/>
    <w:rsid w:val="003F4BD6"/>
    <w:rsid w:val="003F4BFA"/>
    <w:rsid w:val="003F6045"/>
    <w:rsid w:val="003F660C"/>
    <w:rsid w:val="003F6CF3"/>
    <w:rsid w:val="003F740D"/>
    <w:rsid w:val="0040024C"/>
    <w:rsid w:val="00401A13"/>
    <w:rsid w:val="00401C60"/>
    <w:rsid w:val="0040222A"/>
    <w:rsid w:val="0040340F"/>
    <w:rsid w:val="00403829"/>
    <w:rsid w:val="00403E02"/>
    <w:rsid w:val="0040681F"/>
    <w:rsid w:val="00406D48"/>
    <w:rsid w:val="004077EB"/>
    <w:rsid w:val="00407D39"/>
    <w:rsid w:val="00407DCD"/>
    <w:rsid w:val="00407DF4"/>
    <w:rsid w:val="00411077"/>
    <w:rsid w:val="0041129C"/>
    <w:rsid w:val="004112F3"/>
    <w:rsid w:val="00411C47"/>
    <w:rsid w:val="00412D70"/>
    <w:rsid w:val="0041302B"/>
    <w:rsid w:val="004132F8"/>
    <w:rsid w:val="00413BA1"/>
    <w:rsid w:val="00413BEB"/>
    <w:rsid w:val="00413E38"/>
    <w:rsid w:val="00413E7C"/>
    <w:rsid w:val="004143DF"/>
    <w:rsid w:val="004143E3"/>
    <w:rsid w:val="00414922"/>
    <w:rsid w:val="00415E1C"/>
    <w:rsid w:val="00415E7C"/>
    <w:rsid w:val="00417108"/>
    <w:rsid w:val="00420096"/>
    <w:rsid w:val="004204C3"/>
    <w:rsid w:val="00420506"/>
    <w:rsid w:val="0042064A"/>
    <w:rsid w:val="00422677"/>
    <w:rsid w:val="0042431A"/>
    <w:rsid w:val="004249BF"/>
    <w:rsid w:val="00424FA1"/>
    <w:rsid w:val="004257E8"/>
    <w:rsid w:val="004261B6"/>
    <w:rsid w:val="00426793"/>
    <w:rsid w:val="00426B80"/>
    <w:rsid w:val="004302BC"/>
    <w:rsid w:val="004302CE"/>
    <w:rsid w:val="004309B4"/>
    <w:rsid w:val="00431D26"/>
    <w:rsid w:val="0043226A"/>
    <w:rsid w:val="004337D6"/>
    <w:rsid w:val="004351E6"/>
    <w:rsid w:val="00437D36"/>
    <w:rsid w:val="004417AC"/>
    <w:rsid w:val="004417FE"/>
    <w:rsid w:val="00442DC4"/>
    <w:rsid w:val="004447AB"/>
    <w:rsid w:val="00445135"/>
    <w:rsid w:val="00445225"/>
    <w:rsid w:val="00446873"/>
    <w:rsid w:val="00447C66"/>
    <w:rsid w:val="004511CD"/>
    <w:rsid w:val="004513D0"/>
    <w:rsid w:val="004516E0"/>
    <w:rsid w:val="00451DEE"/>
    <w:rsid w:val="00451F38"/>
    <w:rsid w:val="004528B8"/>
    <w:rsid w:val="00452A7A"/>
    <w:rsid w:val="00453392"/>
    <w:rsid w:val="004534F3"/>
    <w:rsid w:val="0045396C"/>
    <w:rsid w:val="004544E4"/>
    <w:rsid w:val="00455AB7"/>
    <w:rsid w:val="00456050"/>
    <w:rsid w:val="00457E8E"/>
    <w:rsid w:val="004600C3"/>
    <w:rsid w:val="004623D0"/>
    <w:rsid w:val="004624E3"/>
    <w:rsid w:val="004647E2"/>
    <w:rsid w:val="004675C9"/>
    <w:rsid w:val="00467BAF"/>
    <w:rsid w:val="00467F4C"/>
    <w:rsid w:val="004705E7"/>
    <w:rsid w:val="00471528"/>
    <w:rsid w:val="00471645"/>
    <w:rsid w:val="00471BAE"/>
    <w:rsid w:val="00471D5B"/>
    <w:rsid w:val="004737D0"/>
    <w:rsid w:val="00473C2C"/>
    <w:rsid w:val="0047486A"/>
    <w:rsid w:val="00475A53"/>
    <w:rsid w:val="00475B12"/>
    <w:rsid w:val="00475B18"/>
    <w:rsid w:val="00476BD3"/>
    <w:rsid w:val="00477B3D"/>
    <w:rsid w:val="00480A83"/>
    <w:rsid w:val="00481E1D"/>
    <w:rsid w:val="004826BF"/>
    <w:rsid w:val="00483336"/>
    <w:rsid w:val="00484EF6"/>
    <w:rsid w:val="0048729E"/>
    <w:rsid w:val="004873A9"/>
    <w:rsid w:val="004877C9"/>
    <w:rsid w:val="0049020A"/>
    <w:rsid w:val="0049068C"/>
    <w:rsid w:val="00490F99"/>
    <w:rsid w:val="00491F0A"/>
    <w:rsid w:val="0049275C"/>
    <w:rsid w:val="004933F1"/>
    <w:rsid w:val="00493E54"/>
    <w:rsid w:val="00494AD1"/>
    <w:rsid w:val="00494BFD"/>
    <w:rsid w:val="00494D6C"/>
    <w:rsid w:val="004952C5"/>
    <w:rsid w:val="00495BED"/>
    <w:rsid w:val="004965EB"/>
    <w:rsid w:val="00496750"/>
    <w:rsid w:val="0049702A"/>
    <w:rsid w:val="00497687"/>
    <w:rsid w:val="004A00BB"/>
    <w:rsid w:val="004A0111"/>
    <w:rsid w:val="004A0169"/>
    <w:rsid w:val="004A2013"/>
    <w:rsid w:val="004A4AB5"/>
    <w:rsid w:val="004A4CD0"/>
    <w:rsid w:val="004A5F43"/>
    <w:rsid w:val="004A612F"/>
    <w:rsid w:val="004A7175"/>
    <w:rsid w:val="004A7BD2"/>
    <w:rsid w:val="004A7FA3"/>
    <w:rsid w:val="004B0287"/>
    <w:rsid w:val="004B2643"/>
    <w:rsid w:val="004B3263"/>
    <w:rsid w:val="004B3C24"/>
    <w:rsid w:val="004B4091"/>
    <w:rsid w:val="004B6113"/>
    <w:rsid w:val="004B7320"/>
    <w:rsid w:val="004B747A"/>
    <w:rsid w:val="004B762C"/>
    <w:rsid w:val="004C0D70"/>
    <w:rsid w:val="004C1FFF"/>
    <w:rsid w:val="004C228B"/>
    <w:rsid w:val="004C259F"/>
    <w:rsid w:val="004C3AF0"/>
    <w:rsid w:val="004C4583"/>
    <w:rsid w:val="004C4F17"/>
    <w:rsid w:val="004C6B40"/>
    <w:rsid w:val="004C6D11"/>
    <w:rsid w:val="004D0D7D"/>
    <w:rsid w:val="004D18CE"/>
    <w:rsid w:val="004D1F27"/>
    <w:rsid w:val="004D2302"/>
    <w:rsid w:val="004D277A"/>
    <w:rsid w:val="004D348A"/>
    <w:rsid w:val="004D4DEC"/>
    <w:rsid w:val="004D4F11"/>
    <w:rsid w:val="004D5B7D"/>
    <w:rsid w:val="004D610E"/>
    <w:rsid w:val="004D6B36"/>
    <w:rsid w:val="004D6F09"/>
    <w:rsid w:val="004D7296"/>
    <w:rsid w:val="004D74D2"/>
    <w:rsid w:val="004E0380"/>
    <w:rsid w:val="004E16D2"/>
    <w:rsid w:val="004E1E40"/>
    <w:rsid w:val="004E5D8F"/>
    <w:rsid w:val="004E5E49"/>
    <w:rsid w:val="004E5EC2"/>
    <w:rsid w:val="004E62A8"/>
    <w:rsid w:val="004E7CBD"/>
    <w:rsid w:val="004F0071"/>
    <w:rsid w:val="004F046C"/>
    <w:rsid w:val="004F04E4"/>
    <w:rsid w:val="004F1283"/>
    <w:rsid w:val="004F3129"/>
    <w:rsid w:val="004F360A"/>
    <w:rsid w:val="004F57C9"/>
    <w:rsid w:val="004F688D"/>
    <w:rsid w:val="004F69A5"/>
    <w:rsid w:val="004F6D59"/>
    <w:rsid w:val="005004BB"/>
    <w:rsid w:val="00500A80"/>
    <w:rsid w:val="00500F9D"/>
    <w:rsid w:val="00501691"/>
    <w:rsid w:val="005016A0"/>
    <w:rsid w:val="00502A2D"/>
    <w:rsid w:val="0050384C"/>
    <w:rsid w:val="00504157"/>
    <w:rsid w:val="005047B2"/>
    <w:rsid w:val="00505210"/>
    <w:rsid w:val="0050624D"/>
    <w:rsid w:val="0050694F"/>
    <w:rsid w:val="00506EDE"/>
    <w:rsid w:val="00507935"/>
    <w:rsid w:val="00510210"/>
    <w:rsid w:val="00512155"/>
    <w:rsid w:val="0051227C"/>
    <w:rsid w:val="005123A3"/>
    <w:rsid w:val="00512CDA"/>
    <w:rsid w:val="005136DF"/>
    <w:rsid w:val="005137F1"/>
    <w:rsid w:val="00513C5C"/>
    <w:rsid w:val="00514234"/>
    <w:rsid w:val="0051467B"/>
    <w:rsid w:val="00514E45"/>
    <w:rsid w:val="005158EF"/>
    <w:rsid w:val="00515FFD"/>
    <w:rsid w:val="005162E3"/>
    <w:rsid w:val="0051741B"/>
    <w:rsid w:val="005175EC"/>
    <w:rsid w:val="0052154D"/>
    <w:rsid w:val="0052157F"/>
    <w:rsid w:val="0052202B"/>
    <w:rsid w:val="00522164"/>
    <w:rsid w:val="00522F98"/>
    <w:rsid w:val="0052630A"/>
    <w:rsid w:val="00526453"/>
    <w:rsid w:val="00530FAC"/>
    <w:rsid w:val="00532F46"/>
    <w:rsid w:val="00534698"/>
    <w:rsid w:val="00534AF6"/>
    <w:rsid w:val="00535127"/>
    <w:rsid w:val="0053632C"/>
    <w:rsid w:val="00537259"/>
    <w:rsid w:val="0054038D"/>
    <w:rsid w:val="00540D3D"/>
    <w:rsid w:val="0054160B"/>
    <w:rsid w:val="0054163C"/>
    <w:rsid w:val="00542AAA"/>
    <w:rsid w:val="00542F50"/>
    <w:rsid w:val="005437CB"/>
    <w:rsid w:val="00545589"/>
    <w:rsid w:val="0054584E"/>
    <w:rsid w:val="00546BB0"/>
    <w:rsid w:val="00547571"/>
    <w:rsid w:val="00547622"/>
    <w:rsid w:val="005501B4"/>
    <w:rsid w:val="00550751"/>
    <w:rsid w:val="00550CFD"/>
    <w:rsid w:val="00550FC4"/>
    <w:rsid w:val="00551403"/>
    <w:rsid w:val="0055160D"/>
    <w:rsid w:val="00551DBD"/>
    <w:rsid w:val="0055258D"/>
    <w:rsid w:val="00552CD6"/>
    <w:rsid w:val="00553232"/>
    <w:rsid w:val="005536C6"/>
    <w:rsid w:val="00553E5F"/>
    <w:rsid w:val="00554FF7"/>
    <w:rsid w:val="005550DC"/>
    <w:rsid w:val="005600A3"/>
    <w:rsid w:val="005608A1"/>
    <w:rsid w:val="00561844"/>
    <w:rsid w:val="0056184A"/>
    <w:rsid w:val="0056235C"/>
    <w:rsid w:val="00563141"/>
    <w:rsid w:val="00563472"/>
    <w:rsid w:val="00565A04"/>
    <w:rsid w:val="005664AC"/>
    <w:rsid w:val="00567FD2"/>
    <w:rsid w:val="0057002F"/>
    <w:rsid w:val="0057058D"/>
    <w:rsid w:val="0057076A"/>
    <w:rsid w:val="00570BBA"/>
    <w:rsid w:val="0057173B"/>
    <w:rsid w:val="00572CFB"/>
    <w:rsid w:val="00573A19"/>
    <w:rsid w:val="00574F77"/>
    <w:rsid w:val="0057535C"/>
    <w:rsid w:val="00576A90"/>
    <w:rsid w:val="0057799D"/>
    <w:rsid w:val="005809AF"/>
    <w:rsid w:val="00580E1A"/>
    <w:rsid w:val="00580F15"/>
    <w:rsid w:val="0058135B"/>
    <w:rsid w:val="00581C27"/>
    <w:rsid w:val="00582345"/>
    <w:rsid w:val="00583395"/>
    <w:rsid w:val="00584CD3"/>
    <w:rsid w:val="00584E4C"/>
    <w:rsid w:val="005850F9"/>
    <w:rsid w:val="0058522B"/>
    <w:rsid w:val="00586AB8"/>
    <w:rsid w:val="0058729E"/>
    <w:rsid w:val="005876BA"/>
    <w:rsid w:val="005876C3"/>
    <w:rsid w:val="005878E9"/>
    <w:rsid w:val="005905AA"/>
    <w:rsid w:val="00590F1E"/>
    <w:rsid w:val="00591107"/>
    <w:rsid w:val="00591D25"/>
    <w:rsid w:val="005925EC"/>
    <w:rsid w:val="005939DB"/>
    <w:rsid w:val="00595BE6"/>
    <w:rsid w:val="00595CD3"/>
    <w:rsid w:val="00596173"/>
    <w:rsid w:val="005A0122"/>
    <w:rsid w:val="005A0821"/>
    <w:rsid w:val="005A30E1"/>
    <w:rsid w:val="005A3233"/>
    <w:rsid w:val="005A3EEE"/>
    <w:rsid w:val="005A5687"/>
    <w:rsid w:val="005A6C28"/>
    <w:rsid w:val="005B05EA"/>
    <w:rsid w:val="005B08AB"/>
    <w:rsid w:val="005B0AB7"/>
    <w:rsid w:val="005B157D"/>
    <w:rsid w:val="005B266E"/>
    <w:rsid w:val="005B26A7"/>
    <w:rsid w:val="005B294B"/>
    <w:rsid w:val="005B2F46"/>
    <w:rsid w:val="005B31E6"/>
    <w:rsid w:val="005B48DC"/>
    <w:rsid w:val="005B4B9B"/>
    <w:rsid w:val="005B6AEA"/>
    <w:rsid w:val="005B76E4"/>
    <w:rsid w:val="005C0C2B"/>
    <w:rsid w:val="005C0C6F"/>
    <w:rsid w:val="005C1057"/>
    <w:rsid w:val="005C15C5"/>
    <w:rsid w:val="005C1DBD"/>
    <w:rsid w:val="005C1FEB"/>
    <w:rsid w:val="005C20AC"/>
    <w:rsid w:val="005C3522"/>
    <w:rsid w:val="005C3952"/>
    <w:rsid w:val="005C3E60"/>
    <w:rsid w:val="005C4145"/>
    <w:rsid w:val="005C45E7"/>
    <w:rsid w:val="005C4645"/>
    <w:rsid w:val="005C49AC"/>
    <w:rsid w:val="005C5971"/>
    <w:rsid w:val="005C65C1"/>
    <w:rsid w:val="005C6E29"/>
    <w:rsid w:val="005C7030"/>
    <w:rsid w:val="005C7D02"/>
    <w:rsid w:val="005C7D7D"/>
    <w:rsid w:val="005C7EE5"/>
    <w:rsid w:val="005D14A5"/>
    <w:rsid w:val="005D14C5"/>
    <w:rsid w:val="005D1552"/>
    <w:rsid w:val="005D2B4D"/>
    <w:rsid w:val="005D2BF9"/>
    <w:rsid w:val="005D4EEA"/>
    <w:rsid w:val="005D5069"/>
    <w:rsid w:val="005D52DB"/>
    <w:rsid w:val="005D52E4"/>
    <w:rsid w:val="005D563A"/>
    <w:rsid w:val="005D595E"/>
    <w:rsid w:val="005D5EED"/>
    <w:rsid w:val="005D69A3"/>
    <w:rsid w:val="005D7BA3"/>
    <w:rsid w:val="005E0051"/>
    <w:rsid w:val="005E0ECA"/>
    <w:rsid w:val="005E15CF"/>
    <w:rsid w:val="005E3180"/>
    <w:rsid w:val="005E366E"/>
    <w:rsid w:val="005E3D0A"/>
    <w:rsid w:val="005E3DAA"/>
    <w:rsid w:val="005E4DD1"/>
    <w:rsid w:val="005E5E02"/>
    <w:rsid w:val="005E621B"/>
    <w:rsid w:val="005E6336"/>
    <w:rsid w:val="005F0833"/>
    <w:rsid w:val="005F0E78"/>
    <w:rsid w:val="005F0F16"/>
    <w:rsid w:val="005F1385"/>
    <w:rsid w:val="005F190E"/>
    <w:rsid w:val="005F3BC8"/>
    <w:rsid w:val="005F5900"/>
    <w:rsid w:val="005F61F2"/>
    <w:rsid w:val="005F7128"/>
    <w:rsid w:val="00601469"/>
    <w:rsid w:val="00601E65"/>
    <w:rsid w:val="00602273"/>
    <w:rsid w:val="00603A91"/>
    <w:rsid w:val="00604BDA"/>
    <w:rsid w:val="00605A54"/>
    <w:rsid w:val="0060778D"/>
    <w:rsid w:val="00610F27"/>
    <w:rsid w:val="00612034"/>
    <w:rsid w:val="0061262C"/>
    <w:rsid w:val="006140FF"/>
    <w:rsid w:val="0061443C"/>
    <w:rsid w:val="006151F7"/>
    <w:rsid w:val="00616964"/>
    <w:rsid w:val="006177E5"/>
    <w:rsid w:val="00617A0C"/>
    <w:rsid w:val="00617CEC"/>
    <w:rsid w:val="00617EA3"/>
    <w:rsid w:val="00620402"/>
    <w:rsid w:val="00620790"/>
    <w:rsid w:val="00621359"/>
    <w:rsid w:val="00621624"/>
    <w:rsid w:val="00621AD1"/>
    <w:rsid w:val="006220B6"/>
    <w:rsid w:val="0062214D"/>
    <w:rsid w:val="006223BE"/>
    <w:rsid w:val="0062252F"/>
    <w:rsid w:val="00622912"/>
    <w:rsid w:val="00623A2A"/>
    <w:rsid w:val="00623E3E"/>
    <w:rsid w:val="0062435E"/>
    <w:rsid w:val="006243C5"/>
    <w:rsid w:val="00626FCE"/>
    <w:rsid w:val="00627762"/>
    <w:rsid w:val="00627BDB"/>
    <w:rsid w:val="00627E8E"/>
    <w:rsid w:val="00631114"/>
    <w:rsid w:val="00631C2E"/>
    <w:rsid w:val="00632060"/>
    <w:rsid w:val="00632341"/>
    <w:rsid w:val="00633876"/>
    <w:rsid w:val="00633F80"/>
    <w:rsid w:val="006348DC"/>
    <w:rsid w:val="00635837"/>
    <w:rsid w:val="0063640B"/>
    <w:rsid w:val="006365AF"/>
    <w:rsid w:val="0063761A"/>
    <w:rsid w:val="00637A8A"/>
    <w:rsid w:val="00640416"/>
    <w:rsid w:val="00640FF3"/>
    <w:rsid w:val="00642585"/>
    <w:rsid w:val="006430FB"/>
    <w:rsid w:val="00643A39"/>
    <w:rsid w:val="00643BCE"/>
    <w:rsid w:val="00644DFD"/>
    <w:rsid w:val="00645CEE"/>
    <w:rsid w:val="00645D4F"/>
    <w:rsid w:val="00646C6F"/>
    <w:rsid w:val="006474CE"/>
    <w:rsid w:val="00650D88"/>
    <w:rsid w:val="0065108A"/>
    <w:rsid w:val="00652593"/>
    <w:rsid w:val="00652C47"/>
    <w:rsid w:val="00652F32"/>
    <w:rsid w:val="006535B9"/>
    <w:rsid w:val="00653E0F"/>
    <w:rsid w:val="00653F79"/>
    <w:rsid w:val="006554F1"/>
    <w:rsid w:val="0065622D"/>
    <w:rsid w:val="006572C0"/>
    <w:rsid w:val="00661BFE"/>
    <w:rsid w:val="00662463"/>
    <w:rsid w:val="00662966"/>
    <w:rsid w:val="0066351C"/>
    <w:rsid w:val="00665332"/>
    <w:rsid w:val="00665858"/>
    <w:rsid w:val="00665AE4"/>
    <w:rsid w:val="00666695"/>
    <w:rsid w:val="00667B77"/>
    <w:rsid w:val="00667C2D"/>
    <w:rsid w:val="00670B01"/>
    <w:rsid w:val="006710BA"/>
    <w:rsid w:val="00672DB8"/>
    <w:rsid w:val="006754EB"/>
    <w:rsid w:val="0067760E"/>
    <w:rsid w:val="00677972"/>
    <w:rsid w:val="006811F7"/>
    <w:rsid w:val="00682315"/>
    <w:rsid w:val="006824B6"/>
    <w:rsid w:val="00682B9D"/>
    <w:rsid w:val="00683881"/>
    <w:rsid w:val="006841FA"/>
    <w:rsid w:val="00684B39"/>
    <w:rsid w:val="00685ABE"/>
    <w:rsid w:val="00686A3D"/>
    <w:rsid w:val="00686F8E"/>
    <w:rsid w:val="006902F8"/>
    <w:rsid w:val="00690307"/>
    <w:rsid w:val="0069259D"/>
    <w:rsid w:val="00693B97"/>
    <w:rsid w:val="00694B2E"/>
    <w:rsid w:val="00694F60"/>
    <w:rsid w:val="0069661B"/>
    <w:rsid w:val="00696CA8"/>
    <w:rsid w:val="006A0415"/>
    <w:rsid w:val="006A2E2E"/>
    <w:rsid w:val="006A3857"/>
    <w:rsid w:val="006A50C0"/>
    <w:rsid w:val="006A6CA1"/>
    <w:rsid w:val="006B086D"/>
    <w:rsid w:val="006B0F07"/>
    <w:rsid w:val="006B12B9"/>
    <w:rsid w:val="006B3EA1"/>
    <w:rsid w:val="006B3F7D"/>
    <w:rsid w:val="006B425A"/>
    <w:rsid w:val="006B4791"/>
    <w:rsid w:val="006B4A95"/>
    <w:rsid w:val="006B6381"/>
    <w:rsid w:val="006B78C0"/>
    <w:rsid w:val="006C0165"/>
    <w:rsid w:val="006C084A"/>
    <w:rsid w:val="006C1DF5"/>
    <w:rsid w:val="006C3BF5"/>
    <w:rsid w:val="006C4FF9"/>
    <w:rsid w:val="006C50D3"/>
    <w:rsid w:val="006C5227"/>
    <w:rsid w:val="006C5917"/>
    <w:rsid w:val="006C6005"/>
    <w:rsid w:val="006C6BFC"/>
    <w:rsid w:val="006D0F37"/>
    <w:rsid w:val="006D21C5"/>
    <w:rsid w:val="006D2288"/>
    <w:rsid w:val="006D4167"/>
    <w:rsid w:val="006D5941"/>
    <w:rsid w:val="006D7549"/>
    <w:rsid w:val="006E0703"/>
    <w:rsid w:val="006E0979"/>
    <w:rsid w:val="006E09F1"/>
    <w:rsid w:val="006E1828"/>
    <w:rsid w:val="006E1F8C"/>
    <w:rsid w:val="006E2C57"/>
    <w:rsid w:val="006E39F7"/>
    <w:rsid w:val="006E3C59"/>
    <w:rsid w:val="006E5A8D"/>
    <w:rsid w:val="006E5AD2"/>
    <w:rsid w:val="006E5C83"/>
    <w:rsid w:val="006E63A6"/>
    <w:rsid w:val="006E74BF"/>
    <w:rsid w:val="006E7982"/>
    <w:rsid w:val="006F06C0"/>
    <w:rsid w:val="006F1766"/>
    <w:rsid w:val="006F1A57"/>
    <w:rsid w:val="006F2463"/>
    <w:rsid w:val="006F2501"/>
    <w:rsid w:val="006F2AA1"/>
    <w:rsid w:val="006F4000"/>
    <w:rsid w:val="006F5FB9"/>
    <w:rsid w:val="006F60E5"/>
    <w:rsid w:val="00700D6F"/>
    <w:rsid w:val="007010B9"/>
    <w:rsid w:val="00701403"/>
    <w:rsid w:val="0070156D"/>
    <w:rsid w:val="00702EE6"/>
    <w:rsid w:val="00703449"/>
    <w:rsid w:val="00703801"/>
    <w:rsid w:val="007038DB"/>
    <w:rsid w:val="00703B7C"/>
    <w:rsid w:val="00703CCF"/>
    <w:rsid w:val="0070421D"/>
    <w:rsid w:val="007049AC"/>
    <w:rsid w:val="00706DC5"/>
    <w:rsid w:val="00710BB0"/>
    <w:rsid w:val="00711DF9"/>
    <w:rsid w:val="00712992"/>
    <w:rsid w:val="00713C8B"/>
    <w:rsid w:val="007140EC"/>
    <w:rsid w:val="00714165"/>
    <w:rsid w:val="007151FD"/>
    <w:rsid w:val="0071705D"/>
    <w:rsid w:val="00720A18"/>
    <w:rsid w:val="00721326"/>
    <w:rsid w:val="0072189E"/>
    <w:rsid w:val="00723B69"/>
    <w:rsid w:val="007242FA"/>
    <w:rsid w:val="0072622A"/>
    <w:rsid w:val="0072625D"/>
    <w:rsid w:val="007306E6"/>
    <w:rsid w:val="00730D19"/>
    <w:rsid w:val="0073123E"/>
    <w:rsid w:val="0073226A"/>
    <w:rsid w:val="007334F6"/>
    <w:rsid w:val="00733C6A"/>
    <w:rsid w:val="00734F31"/>
    <w:rsid w:val="00735B3F"/>
    <w:rsid w:val="00735E2F"/>
    <w:rsid w:val="00737030"/>
    <w:rsid w:val="0073712B"/>
    <w:rsid w:val="0073766A"/>
    <w:rsid w:val="00740059"/>
    <w:rsid w:val="007402D5"/>
    <w:rsid w:val="007409CF"/>
    <w:rsid w:val="0074173E"/>
    <w:rsid w:val="00742B2E"/>
    <w:rsid w:val="00742D09"/>
    <w:rsid w:val="007435E5"/>
    <w:rsid w:val="00743CBE"/>
    <w:rsid w:val="0074484C"/>
    <w:rsid w:val="00744A6B"/>
    <w:rsid w:val="007456A2"/>
    <w:rsid w:val="00746651"/>
    <w:rsid w:val="00746892"/>
    <w:rsid w:val="007473BD"/>
    <w:rsid w:val="00747A51"/>
    <w:rsid w:val="00750101"/>
    <w:rsid w:val="007511D9"/>
    <w:rsid w:val="00751B86"/>
    <w:rsid w:val="00754607"/>
    <w:rsid w:val="00754E36"/>
    <w:rsid w:val="00755CC3"/>
    <w:rsid w:val="00756C73"/>
    <w:rsid w:val="007570D9"/>
    <w:rsid w:val="007573FB"/>
    <w:rsid w:val="007609A6"/>
    <w:rsid w:val="00765301"/>
    <w:rsid w:val="00766151"/>
    <w:rsid w:val="007666A2"/>
    <w:rsid w:val="0076691F"/>
    <w:rsid w:val="0076773F"/>
    <w:rsid w:val="007709F3"/>
    <w:rsid w:val="00770A1B"/>
    <w:rsid w:val="00771390"/>
    <w:rsid w:val="00771484"/>
    <w:rsid w:val="00771696"/>
    <w:rsid w:val="0077221B"/>
    <w:rsid w:val="007729C8"/>
    <w:rsid w:val="00772CFA"/>
    <w:rsid w:val="007733F1"/>
    <w:rsid w:val="0077343E"/>
    <w:rsid w:val="00773547"/>
    <w:rsid w:val="007736F7"/>
    <w:rsid w:val="00775673"/>
    <w:rsid w:val="00777D31"/>
    <w:rsid w:val="007829FA"/>
    <w:rsid w:val="00783302"/>
    <w:rsid w:val="007834A2"/>
    <w:rsid w:val="00783F8B"/>
    <w:rsid w:val="00785CD2"/>
    <w:rsid w:val="00786184"/>
    <w:rsid w:val="00786712"/>
    <w:rsid w:val="00787AF0"/>
    <w:rsid w:val="00792048"/>
    <w:rsid w:val="007920BA"/>
    <w:rsid w:val="00793939"/>
    <w:rsid w:val="00793BA8"/>
    <w:rsid w:val="00795D68"/>
    <w:rsid w:val="007A0D76"/>
    <w:rsid w:val="007A10CB"/>
    <w:rsid w:val="007A10F6"/>
    <w:rsid w:val="007A2BFE"/>
    <w:rsid w:val="007A33E9"/>
    <w:rsid w:val="007A3FEF"/>
    <w:rsid w:val="007A4D2E"/>
    <w:rsid w:val="007A50EA"/>
    <w:rsid w:val="007A6476"/>
    <w:rsid w:val="007A7BE1"/>
    <w:rsid w:val="007B042F"/>
    <w:rsid w:val="007B2736"/>
    <w:rsid w:val="007B4391"/>
    <w:rsid w:val="007B4612"/>
    <w:rsid w:val="007B61F9"/>
    <w:rsid w:val="007C173E"/>
    <w:rsid w:val="007C223D"/>
    <w:rsid w:val="007C3BE8"/>
    <w:rsid w:val="007C4291"/>
    <w:rsid w:val="007C63A7"/>
    <w:rsid w:val="007C6946"/>
    <w:rsid w:val="007C79A0"/>
    <w:rsid w:val="007C7B54"/>
    <w:rsid w:val="007C7E6B"/>
    <w:rsid w:val="007D156C"/>
    <w:rsid w:val="007D27D4"/>
    <w:rsid w:val="007D34B1"/>
    <w:rsid w:val="007D4499"/>
    <w:rsid w:val="007D470D"/>
    <w:rsid w:val="007D4D19"/>
    <w:rsid w:val="007D4D27"/>
    <w:rsid w:val="007D5398"/>
    <w:rsid w:val="007D589B"/>
    <w:rsid w:val="007D60F6"/>
    <w:rsid w:val="007D6AD8"/>
    <w:rsid w:val="007D7CCB"/>
    <w:rsid w:val="007E06D5"/>
    <w:rsid w:val="007E1344"/>
    <w:rsid w:val="007E164D"/>
    <w:rsid w:val="007E293B"/>
    <w:rsid w:val="007E319C"/>
    <w:rsid w:val="007E3203"/>
    <w:rsid w:val="007E34B5"/>
    <w:rsid w:val="007E4A95"/>
    <w:rsid w:val="007E5179"/>
    <w:rsid w:val="007E5A52"/>
    <w:rsid w:val="007E68AF"/>
    <w:rsid w:val="007E7117"/>
    <w:rsid w:val="007F057C"/>
    <w:rsid w:val="007F1154"/>
    <w:rsid w:val="007F1B74"/>
    <w:rsid w:val="007F1C8B"/>
    <w:rsid w:val="007F2EEC"/>
    <w:rsid w:val="007F328E"/>
    <w:rsid w:val="007F36C3"/>
    <w:rsid w:val="007F4D95"/>
    <w:rsid w:val="007F5564"/>
    <w:rsid w:val="007F62F4"/>
    <w:rsid w:val="007F7223"/>
    <w:rsid w:val="007F785B"/>
    <w:rsid w:val="007F78EF"/>
    <w:rsid w:val="00802753"/>
    <w:rsid w:val="00802CF8"/>
    <w:rsid w:val="00802F50"/>
    <w:rsid w:val="008035A5"/>
    <w:rsid w:val="00804C90"/>
    <w:rsid w:val="00805333"/>
    <w:rsid w:val="0080666B"/>
    <w:rsid w:val="00806B8E"/>
    <w:rsid w:val="00806D8C"/>
    <w:rsid w:val="00807861"/>
    <w:rsid w:val="00810107"/>
    <w:rsid w:val="00810DDD"/>
    <w:rsid w:val="008126B9"/>
    <w:rsid w:val="00813618"/>
    <w:rsid w:val="00814EEE"/>
    <w:rsid w:val="00815A87"/>
    <w:rsid w:val="008168AD"/>
    <w:rsid w:val="00816D58"/>
    <w:rsid w:val="00817816"/>
    <w:rsid w:val="00817D95"/>
    <w:rsid w:val="0082118B"/>
    <w:rsid w:val="00821B31"/>
    <w:rsid w:val="00821BF7"/>
    <w:rsid w:val="00822927"/>
    <w:rsid w:val="00823307"/>
    <w:rsid w:val="0082331C"/>
    <w:rsid w:val="00823877"/>
    <w:rsid w:val="0082521A"/>
    <w:rsid w:val="0082560B"/>
    <w:rsid w:val="00826064"/>
    <w:rsid w:val="008260CE"/>
    <w:rsid w:val="008263A5"/>
    <w:rsid w:val="008269C0"/>
    <w:rsid w:val="00826E0F"/>
    <w:rsid w:val="0082727E"/>
    <w:rsid w:val="00827327"/>
    <w:rsid w:val="00827626"/>
    <w:rsid w:val="00827E45"/>
    <w:rsid w:val="00832677"/>
    <w:rsid w:val="008334BA"/>
    <w:rsid w:val="00834310"/>
    <w:rsid w:val="0083714F"/>
    <w:rsid w:val="008374E2"/>
    <w:rsid w:val="008376CF"/>
    <w:rsid w:val="00837CAB"/>
    <w:rsid w:val="00841042"/>
    <w:rsid w:val="0084158D"/>
    <w:rsid w:val="00842095"/>
    <w:rsid w:val="008432E8"/>
    <w:rsid w:val="00843A41"/>
    <w:rsid w:val="00844C24"/>
    <w:rsid w:val="0084502E"/>
    <w:rsid w:val="00845789"/>
    <w:rsid w:val="00845EC2"/>
    <w:rsid w:val="00846420"/>
    <w:rsid w:val="00846512"/>
    <w:rsid w:val="00847346"/>
    <w:rsid w:val="00850901"/>
    <w:rsid w:val="00850C92"/>
    <w:rsid w:val="0085166D"/>
    <w:rsid w:val="008520AF"/>
    <w:rsid w:val="008521B3"/>
    <w:rsid w:val="00854776"/>
    <w:rsid w:val="00855EC7"/>
    <w:rsid w:val="00856434"/>
    <w:rsid w:val="00856CC2"/>
    <w:rsid w:val="00856EE1"/>
    <w:rsid w:val="00857F63"/>
    <w:rsid w:val="008608B9"/>
    <w:rsid w:val="008617FE"/>
    <w:rsid w:val="00861B0D"/>
    <w:rsid w:val="008635A8"/>
    <w:rsid w:val="00863E6B"/>
    <w:rsid w:val="00864D38"/>
    <w:rsid w:val="008655D1"/>
    <w:rsid w:val="00865A2E"/>
    <w:rsid w:val="008666AB"/>
    <w:rsid w:val="0086689B"/>
    <w:rsid w:val="00867170"/>
    <w:rsid w:val="0087029C"/>
    <w:rsid w:val="008706EB"/>
    <w:rsid w:val="0087091A"/>
    <w:rsid w:val="00870940"/>
    <w:rsid w:val="00870F74"/>
    <w:rsid w:val="008713A9"/>
    <w:rsid w:val="00871BD2"/>
    <w:rsid w:val="00871D22"/>
    <w:rsid w:val="00871DA2"/>
    <w:rsid w:val="00872EFF"/>
    <w:rsid w:val="00874369"/>
    <w:rsid w:val="00874474"/>
    <w:rsid w:val="00874A1A"/>
    <w:rsid w:val="00874D22"/>
    <w:rsid w:val="00874D87"/>
    <w:rsid w:val="008756AA"/>
    <w:rsid w:val="00875909"/>
    <w:rsid w:val="0087609E"/>
    <w:rsid w:val="00876C40"/>
    <w:rsid w:val="00876F1B"/>
    <w:rsid w:val="0088143F"/>
    <w:rsid w:val="00881D35"/>
    <w:rsid w:val="00882123"/>
    <w:rsid w:val="008843BA"/>
    <w:rsid w:val="00885392"/>
    <w:rsid w:val="008859FA"/>
    <w:rsid w:val="0089000B"/>
    <w:rsid w:val="00890D1A"/>
    <w:rsid w:val="0089185A"/>
    <w:rsid w:val="00893841"/>
    <w:rsid w:val="00893880"/>
    <w:rsid w:val="008942F2"/>
    <w:rsid w:val="0089448B"/>
    <w:rsid w:val="008945AB"/>
    <w:rsid w:val="00896EF7"/>
    <w:rsid w:val="008A1076"/>
    <w:rsid w:val="008A13F1"/>
    <w:rsid w:val="008A1FA2"/>
    <w:rsid w:val="008A2184"/>
    <w:rsid w:val="008A59D6"/>
    <w:rsid w:val="008A7321"/>
    <w:rsid w:val="008B10A4"/>
    <w:rsid w:val="008B10F1"/>
    <w:rsid w:val="008B1221"/>
    <w:rsid w:val="008B3BC9"/>
    <w:rsid w:val="008B5A68"/>
    <w:rsid w:val="008B6BEF"/>
    <w:rsid w:val="008B7244"/>
    <w:rsid w:val="008C11DE"/>
    <w:rsid w:val="008C140B"/>
    <w:rsid w:val="008C1A0C"/>
    <w:rsid w:val="008C21EC"/>
    <w:rsid w:val="008C3FE7"/>
    <w:rsid w:val="008C42D9"/>
    <w:rsid w:val="008C6137"/>
    <w:rsid w:val="008C7B15"/>
    <w:rsid w:val="008C7DE0"/>
    <w:rsid w:val="008D16E1"/>
    <w:rsid w:val="008D2D43"/>
    <w:rsid w:val="008D32EE"/>
    <w:rsid w:val="008D6074"/>
    <w:rsid w:val="008D706D"/>
    <w:rsid w:val="008E0000"/>
    <w:rsid w:val="008E0A3C"/>
    <w:rsid w:val="008E1039"/>
    <w:rsid w:val="008E25BA"/>
    <w:rsid w:val="008E26C2"/>
    <w:rsid w:val="008E28F4"/>
    <w:rsid w:val="008E3E7D"/>
    <w:rsid w:val="008E4992"/>
    <w:rsid w:val="008E5CEC"/>
    <w:rsid w:val="008E62B0"/>
    <w:rsid w:val="008E71BF"/>
    <w:rsid w:val="008E7CBA"/>
    <w:rsid w:val="008F1614"/>
    <w:rsid w:val="008F18F3"/>
    <w:rsid w:val="008F2098"/>
    <w:rsid w:val="008F4007"/>
    <w:rsid w:val="008F48FC"/>
    <w:rsid w:val="008F4C89"/>
    <w:rsid w:val="008F56B5"/>
    <w:rsid w:val="008F5AB9"/>
    <w:rsid w:val="008F61F4"/>
    <w:rsid w:val="008F65DB"/>
    <w:rsid w:val="008F6B87"/>
    <w:rsid w:val="008F6E1F"/>
    <w:rsid w:val="008F7C9B"/>
    <w:rsid w:val="008F7DAA"/>
    <w:rsid w:val="00900184"/>
    <w:rsid w:val="00900EED"/>
    <w:rsid w:val="0090102B"/>
    <w:rsid w:val="00901A91"/>
    <w:rsid w:val="00904432"/>
    <w:rsid w:val="00905B8D"/>
    <w:rsid w:val="009063D9"/>
    <w:rsid w:val="0091065D"/>
    <w:rsid w:val="00911561"/>
    <w:rsid w:val="00912875"/>
    <w:rsid w:val="00912CE4"/>
    <w:rsid w:val="009133D8"/>
    <w:rsid w:val="00916513"/>
    <w:rsid w:val="00916FEF"/>
    <w:rsid w:val="00917BE2"/>
    <w:rsid w:val="00917DC7"/>
    <w:rsid w:val="00922B05"/>
    <w:rsid w:val="009231F1"/>
    <w:rsid w:val="009244F1"/>
    <w:rsid w:val="0092562A"/>
    <w:rsid w:val="00925AE2"/>
    <w:rsid w:val="00925FE2"/>
    <w:rsid w:val="009264C9"/>
    <w:rsid w:val="00926A72"/>
    <w:rsid w:val="00926EE6"/>
    <w:rsid w:val="00927E4E"/>
    <w:rsid w:val="009305D3"/>
    <w:rsid w:val="00932BC9"/>
    <w:rsid w:val="00932CA4"/>
    <w:rsid w:val="009343AC"/>
    <w:rsid w:val="0093452C"/>
    <w:rsid w:val="00934CBF"/>
    <w:rsid w:val="00935C1B"/>
    <w:rsid w:val="0093674C"/>
    <w:rsid w:val="00937769"/>
    <w:rsid w:val="0094040E"/>
    <w:rsid w:val="00940541"/>
    <w:rsid w:val="00940C37"/>
    <w:rsid w:val="009411B0"/>
    <w:rsid w:val="009421F6"/>
    <w:rsid w:val="0094275B"/>
    <w:rsid w:val="0094280C"/>
    <w:rsid w:val="0094309C"/>
    <w:rsid w:val="00943CA6"/>
    <w:rsid w:val="00943EE2"/>
    <w:rsid w:val="009442E0"/>
    <w:rsid w:val="0094434E"/>
    <w:rsid w:val="00945B27"/>
    <w:rsid w:val="009467CA"/>
    <w:rsid w:val="009478E8"/>
    <w:rsid w:val="0095017C"/>
    <w:rsid w:val="009503BC"/>
    <w:rsid w:val="00950CBD"/>
    <w:rsid w:val="00951441"/>
    <w:rsid w:val="009516BD"/>
    <w:rsid w:val="00951B9B"/>
    <w:rsid w:val="00951CC1"/>
    <w:rsid w:val="0095230A"/>
    <w:rsid w:val="00953576"/>
    <w:rsid w:val="009553CF"/>
    <w:rsid w:val="00955C4E"/>
    <w:rsid w:val="00957285"/>
    <w:rsid w:val="00957ACD"/>
    <w:rsid w:val="0096042D"/>
    <w:rsid w:val="00961C10"/>
    <w:rsid w:val="0096274A"/>
    <w:rsid w:val="0096330F"/>
    <w:rsid w:val="00963443"/>
    <w:rsid w:val="00963765"/>
    <w:rsid w:val="009638F0"/>
    <w:rsid w:val="009660D0"/>
    <w:rsid w:val="00966EFB"/>
    <w:rsid w:val="009677AA"/>
    <w:rsid w:val="00967B54"/>
    <w:rsid w:val="00967FDE"/>
    <w:rsid w:val="00970ED7"/>
    <w:rsid w:val="00973912"/>
    <w:rsid w:val="0097417E"/>
    <w:rsid w:val="00974580"/>
    <w:rsid w:val="009760D2"/>
    <w:rsid w:val="00980D77"/>
    <w:rsid w:val="009822B4"/>
    <w:rsid w:val="009832BD"/>
    <w:rsid w:val="009834D5"/>
    <w:rsid w:val="00983664"/>
    <w:rsid w:val="00983DF8"/>
    <w:rsid w:val="00984A5A"/>
    <w:rsid w:val="00984ABF"/>
    <w:rsid w:val="0098656A"/>
    <w:rsid w:val="00987507"/>
    <w:rsid w:val="0099112D"/>
    <w:rsid w:val="0099223C"/>
    <w:rsid w:val="0099320E"/>
    <w:rsid w:val="0099328B"/>
    <w:rsid w:val="00993648"/>
    <w:rsid w:val="00994B17"/>
    <w:rsid w:val="009956A9"/>
    <w:rsid w:val="009961FB"/>
    <w:rsid w:val="00996C45"/>
    <w:rsid w:val="009971BF"/>
    <w:rsid w:val="009977A9"/>
    <w:rsid w:val="00997F8A"/>
    <w:rsid w:val="009A1FA2"/>
    <w:rsid w:val="009A2131"/>
    <w:rsid w:val="009A251F"/>
    <w:rsid w:val="009A2A28"/>
    <w:rsid w:val="009A3288"/>
    <w:rsid w:val="009A3566"/>
    <w:rsid w:val="009A4222"/>
    <w:rsid w:val="009A6449"/>
    <w:rsid w:val="009A726E"/>
    <w:rsid w:val="009A7B09"/>
    <w:rsid w:val="009A7C55"/>
    <w:rsid w:val="009B12A3"/>
    <w:rsid w:val="009B189F"/>
    <w:rsid w:val="009B32FA"/>
    <w:rsid w:val="009B38DC"/>
    <w:rsid w:val="009B45FC"/>
    <w:rsid w:val="009B5B4B"/>
    <w:rsid w:val="009B667B"/>
    <w:rsid w:val="009C01B0"/>
    <w:rsid w:val="009C1310"/>
    <w:rsid w:val="009C1DB7"/>
    <w:rsid w:val="009C2330"/>
    <w:rsid w:val="009C2B94"/>
    <w:rsid w:val="009C460F"/>
    <w:rsid w:val="009C4CA3"/>
    <w:rsid w:val="009C4E65"/>
    <w:rsid w:val="009C54CF"/>
    <w:rsid w:val="009C5522"/>
    <w:rsid w:val="009C5F51"/>
    <w:rsid w:val="009C6B03"/>
    <w:rsid w:val="009C7E60"/>
    <w:rsid w:val="009C7FC2"/>
    <w:rsid w:val="009D1025"/>
    <w:rsid w:val="009D112D"/>
    <w:rsid w:val="009D1C6C"/>
    <w:rsid w:val="009D3093"/>
    <w:rsid w:val="009D3159"/>
    <w:rsid w:val="009D3C95"/>
    <w:rsid w:val="009D436B"/>
    <w:rsid w:val="009D46F7"/>
    <w:rsid w:val="009D4735"/>
    <w:rsid w:val="009D5A9A"/>
    <w:rsid w:val="009D6A1A"/>
    <w:rsid w:val="009D6F11"/>
    <w:rsid w:val="009E0920"/>
    <w:rsid w:val="009E168F"/>
    <w:rsid w:val="009E17A8"/>
    <w:rsid w:val="009E218D"/>
    <w:rsid w:val="009E3D96"/>
    <w:rsid w:val="009E443C"/>
    <w:rsid w:val="009E447C"/>
    <w:rsid w:val="009E772C"/>
    <w:rsid w:val="009E7BD2"/>
    <w:rsid w:val="009E7BE2"/>
    <w:rsid w:val="009E7C75"/>
    <w:rsid w:val="009E7D88"/>
    <w:rsid w:val="009F0154"/>
    <w:rsid w:val="009F3699"/>
    <w:rsid w:val="009F36C3"/>
    <w:rsid w:val="009F41CF"/>
    <w:rsid w:val="009F4AFA"/>
    <w:rsid w:val="009F4BD9"/>
    <w:rsid w:val="009F51CB"/>
    <w:rsid w:val="009F7B4D"/>
    <w:rsid w:val="00A01BC7"/>
    <w:rsid w:val="00A02AC9"/>
    <w:rsid w:val="00A0473A"/>
    <w:rsid w:val="00A04BC4"/>
    <w:rsid w:val="00A04F13"/>
    <w:rsid w:val="00A053F4"/>
    <w:rsid w:val="00A05AE6"/>
    <w:rsid w:val="00A06774"/>
    <w:rsid w:val="00A06E01"/>
    <w:rsid w:val="00A06F4D"/>
    <w:rsid w:val="00A07EA3"/>
    <w:rsid w:val="00A1072E"/>
    <w:rsid w:val="00A114F7"/>
    <w:rsid w:val="00A11599"/>
    <w:rsid w:val="00A1269C"/>
    <w:rsid w:val="00A126BC"/>
    <w:rsid w:val="00A12900"/>
    <w:rsid w:val="00A12FAE"/>
    <w:rsid w:val="00A13D25"/>
    <w:rsid w:val="00A1496D"/>
    <w:rsid w:val="00A15261"/>
    <w:rsid w:val="00A17D69"/>
    <w:rsid w:val="00A17D70"/>
    <w:rsid w:val="00A21FEA"/>
    <w:rsid w:val="00A22DBB"/>
    <w:rsid w:val="00A251B8"/>
    <w:rsid w:val="00A26F70"/>
    <w:rsid w:val="00A2729F"/>
    <w:rsid w:val="00A278D1"/>
    <w:rsid w:val="00A27F6F"/>
    <w:rsid w:val="00A27FCF"/>
    <w:rsid w:val="00A31437"/>
    <w:rsid w:val="00A32198"/>
    <w:rsid w:val="00A32967"/>
    <w:rsid w:val="00A33809"/>
    <w:rsid w:val="00A34EB9"/>
    <w:rsid w:val="00A3562B"/>
    <w:rsid w:val="00A3799E"/>
    <w:rsid w:val="00A37F98"/>
    <w:rsid w:val="00A413DC"/>
    <w:rsid w:val="00A41562"/>
    <w:rsid w:val="00A4185B"/>
    <w:rsid w:val="00A42E02"/>
    <w:rsid w:val="00A42EDA"/>
    <w:rsid w:val="00A435C1"/>
    <w:rsid w:val="00A43F92"/>
    <w:rsid w:val="00A44111"/>
    <w:rsid w:val="00A444F7"/>
    <w:rsid w:val="00A4468B"/>
    <w:rsid w:val="00A4472A"/>
    <w:rsid w:val="00A46AB7"/>
    <w:rsid w:val="00A5002A"/>
    <w:rsid w:val="00A5199C"/>
    <w:rsid w:val="00A51F41"/>
    <w:rsid w:val="00A548DC"/>
    <w:rsid w:val="00A54EFB"/>
    <w:rsid w:val="00A55B70"/>
    <w:rsid w:val="00A56858"/>
    <w:rsid w:val="00A56B16"/>
    <w:rsid w:val="00A60A6C"/>
    <w:rsid w:val="00A61E13"/>
    <w:rsid w:val="00A62A68"/>
    <w:rsid w:val="00A62D24"/>
    <w:rsid w:val="00A6321B"/>
    <w:rsid w:val="00A6344D"/>
    <w:rsid w:val="00A63F36"/>
    <w:rsid w:val="00A64072"/>
    <w:rsid w:val="00A64073"/>
    <w:rsid w:val="00A64156"/>
    <w:rsid w:val="00A64221"/>
    <w:rsid w:val="00A64EBA"/>
    <w:rsid w:val="00A66228"/>
    <w:rsid w:val="00A662E3"/>
    <w:rsid w:val="00A675C2"/>
    <w:rsid w:val="00A67A8C"/>
    <w:rsid w:val="00A67CE6"/>
    <w:rsid w:val="00A70CD2"/>
    <w:rsid w:val="00A711FD"/>
    <w:rsid w:val="00A745F9"/>
    <w:rsid w:val="00A74F78"/>
    <w:rsid w:val="00A807A5"/>
    <w:rsid w:val="00A82095"/>
    <w:rsid w:val="00A82574"/>
    <w:rsid w:val="00A8306C"/>
    <w:rsid w:val="00A8379A"/>
    <w:rsid w:val="00A840EE"/>
    <w:rsid w:val="00A8492A"/>
    <w:rsid w:val="00A849EE"/>
    <w:rsid w:val="00A85282"/>
    <w:rsid w:val="00A8613C"/>
    <w:rsid w:val="00A86511"/>
    <w:rsid w:val="00A87DA4"/>
    <w:rsid w:val="00A905BF"/>
    <w:rsid w:val="00A912AB"/>
    <w:rsid w:val="00A9166B"/>
    <w:rsid w:val="00A92535"/>
    <w:rsid w:val="00A92C7A"/>
    <w:rsid w:val="00A93397"/>
    <w:rsid w:val="00A94069"/>
    <w:rsid w:val="00A955A2"/>
    <w:rsid w:val="00AA0A1D"/>
    <w:rsid w:val="00AA13D5"/>
    <w:rsid w:val="00AA242C"/>
    <w:rsid w:val="00AA2899"/>
    <w:rsid w:val="00AA5AF6"/>
    <w:rsid w:val="00AA60CC"/>
    <w:rsid w:val="00AB28F3"/>
    <w:rsid w:val="00AB2AD9"/>
    <w:rsid w:val="00AB40BD"/>
    <w:rsid w:val="00AB5279"/>
    <w:rsid w:val="00AB5E02"/>
    <w:rsid w:val="00AB7663"/>
    <w:rsid w:val="00AB7AA0"/>
    <w:rsid w:val="00AC0BC7"/>
    <w:rsid w:val="00AC246B"/>
    <w:rsid w:val="00AC276C"/>
    <w:rsid w:val="00AC29FA"/>
    <w:rsid w:val="00AC2E8E"/>
    <w:rsid w:val="00AC3BCB"/>
    <w:rsid w:val="00AC405A"/>
    <w:rsid w:val="00AC4372"/>
    <w:rsid w:val="00AC4D94"/>
    <w:rsid w:val="00AC5A5B"/>
    <w:rsid w:val="00AD0FFE"/>
    <w:rsid w:val="00AD1375"/>
    <w:rsid w:val="00AD26D5"/>
    <w:rsid w:val="00AD2B56"/>
    <w:rsid w:val="00AD3449"/>
    <w:rsid w:val="00AD4EDF"/>
    <w:rsid w:val="00AD562D"/>
    <w:rsid w:val="00AD56F3"/>
    <w:rsid w:val="00AD5770"/>
    <w:rsid w:val="00AD67CC"/>
    <w:rsid w:val="00AD6F34"/>
    <w:rsid w:val="00AD76F6"/>
    <w:rsid w:val="00AD793D"/>
    <w:rsid w:val="00AE1770"/>
    <w:rsid w:val="00AE1ECC"/>
    <w:rsid w:val="00AE2F36"/>
    <w:rsid w:val="00AE5105"/>
    <w:rsid w:val="00AE514D"/>
    <w:rsid w:val="00AE543F"/>
    <w:rsid w:val="00AE55B7"/>
    <w:rsid w:val="00AE5A8D"/>
    <w:rsid w:val="00AE5E3D"/>
    <w:rsid w:val="00AE6C97"/>
    <w:rsid w:val="00AE7144"/>
    <w:rsid w:val="00AE761D"/>
    <w:rsid w:val="00AE77D4"/>
    <w:rsid w:val="00AE7D55"/>
    <w:rsid w:val="00AF434D"/>
    <w:rsid w:val="00AF4CAA"/>
    <w:rsid w:val="00AF6081"/>
    <w:rsid w:val="00AF6666"/>
    <w:rsid w:val="00AF71F0"/>
    <w:rsid w:val="00AF7980"/>
    <w:rsid w:val="00AF7A34"/>
    <w:rsid w:val="00B00219"/>
    <w:rsid w:val="00B004DD"/>
    <w:rsid w:val="00B0141E"/>
    <w:rsid w:val="00B01F94"/>
    <w:rsid w:val="00B027AE"/>
    <w:rsid w:val="00B0338A"/>
    <w:rsid w:val="00B05D96"/>
    <w:rsid w:val="00B06AEF"/>
    <w:rsid w:val="00B06F72"/>
    <w:rsid w:val="00B079DC"/>
    <w:rsid w:val="00B07AAB"/>
    <w:rsid w:val="00B1025D"/>
    <w:rsid w:val="00B10D85"/>
    <w:rsid w:val="00B110A2"/>
    <w:rsid w:val="00B11499"/>
    <w:rsid w:val="00B12287"/>
    <w:rsid w:val="00B12672"/>
    <w:rsid w:val="00B12812"/>
    <w:rsid w:val="00B12AC1"/>
    <w:rsid w:val="00B1371C"/>
    <w:rsid w:val="00B154C2"/>
    <w:rsid w:val="00B15F4F"/>
    <w:rsid w:val="00B17F71"/>
    <w:rsid w:val="00B20161"/>
    <w:rsid w:val="00B20300"/>
    <w:rsid w:val="00B2114F"/>
    <w:rsid w:val="00B22F93"/>
    <w:rsid w:val="00B27B51"/>
    <w:rsid w:val="00B349E4"/>
    <w:rsid w:val="00B34BCA"/>
    <w:rsid w:val="00B34D26"/>
    <w:rsid w:val="00B37F51"/>
    <w:rsid w:val="00B402B0"/>
    <w:rsid w:val="00B407BB"/>
    <w:rsid w:val="00B40DB7"/>
    <w:rsid w:val="00B417FF"/>
    <w:rsid w:val="00B4269D"/>
    <w:rsid w:val="00B437DD"/>
    <w:rsid w:val="00B44150"/>
    <w:rsid w:val="00B44E77"/>
    <w:rsid w:val="00B46C69"/>
    <w:rsid w:val="00B4708A"/>
    <w:rsid w:val="00B475A3"/>
    <w:rsid w:val="00B47BDB"/>
    <w:rsid w:val="00B512A8"/>
    <w:rsid w:val="00B51407"/>
    <w:rsid w:val="00B51611"/>
    <w:rsid w:val="00B5308C"/>
    <w:rsid w:val="00B53545"/>
    <w:rsid w:val="00B550AB"/>
    <w:rsid w:val="00B566C2"/>
    <w:rsid w:val="00B5685A"/>
    <w:rsid w:val="00B575B4"/>
    <w:rsid w:val="00B57B69"/>
    <w:rsid w:val="00B57CBC"/>
    <w:rsid w:val="00B57F0D"/>
    <w:rsid w:val="00B6095C"/>
    <w:rsid w:val="00B61EFA"/>
    <w:rsid w:val="00B62E5C"/>
    <w:rsid w:val="00B64B01"/>
    <w:rsid w:val="00B64FF6"/>
    <w:rsid w:val="00B655E8"/>
    <w:rsid w:val="00B6646B"/>
    <w:rsid w:val="00B70020"/>
    <w:rsid w:val="00B708B3"/>
    <w:rsid w:val="00B71954"/>
    <w:rsid w:val="00B719D5"/>
    <w:rsid w:val="00B73425"/>
    <w:rsid w:val="00B7354C"/>
    <w:rsid w:val="00B7471F"/>
    <w:rsid w:val="00B75B35"/>
    <w:rsid w:val="00B7696E"/>
    <w:rsid w:val="00B7715A"/>
    <w:rsid w:val="00B77A36"/>
    <w:rsid w:val="00B80596"/>
    <w:rsid w:val="00B808DB"/>
    <w:rsid w:val="00B8132A"/>
    <w:rsid w:val="00B819EC"/>
    <w:rsid w:val="00B8211C"/>
    <w:rsid w:val="00B824A2"/>
    <w:rsid w:val="00B83324"/>
    <w:rsid w:val="00B8375C"/>
    <w:rsid w:val="00B83A73"/>
    <w:rsid w:val="00B83C0E"/>
    <w:rsid w:val="00B84853"/>
    <w:rsid w:val="00B85797"/>
    <w:rsid w:val="00B862E0"/>
    <w:rsid w:val="00B8632C"/>
    <w:rsid w:val="00B8679E"/>
    <w:rsid w:val="00B87C1B"/>
    <w:rsid w:val="00B907F4"/>
    <w:rsid w:val="00B925C2"/>
    <w:rsid w:val="00B9298F"/>
    <w:rsid w:val="00B935BA"/>
    <w:rsid w:val="00B94888"/>
    <w:rsid w:val="00B95071"/>
    <w:rsid w:val="00B95376"/>
    <w:rsid w:val="00B95B3E"/>
    <w:rsid w:val="00B96F65"/>
    <w:rsid w:val="00BA0564"/>
    <w:rsid w:val="00BA2DD3"/>
    <w:rsid w:val="00BA4040"/>
    <w:rsid w:val="00BA53F1"/>
    <w:rsid w:val="00BA541A"/>
    <w:rsid w:val="00BA5610"/>
    <w:rsid w:val="00BA5B87"/>
    <w:rsid w:val="00BB0118"/>
    <w:rsid w:val="00BB0470"/>
    <w:rsid w:val="00BB1191"/>
    <w:rsid w:val="00BB2C98"/>
    <w:rsid w:val="00BB3363"/>
    <w:rsid w:val="00BB3BC1"/>
    <w:rsid w:val="00BB549C"/>
    <w:rsid w:val="00BB5994"/>
    <w:rsid w:val="00BB731C"/>
    <w:rsid w:val="00BC0189"/>
    <w:rsid w:val="00BC0A91"/>
    <w:rsid w:val="00BC0B86"/>
    <w:rsid w:val="00BC2F7E"/>
    <w:rsid w:val="00BC4662"/>
    <w:rsid w:val="00BC52B3"/>
    <w:rsid w:val="00BC6437"/>
    <w:rsid w:val="00BC6C97"/>
    <w:rsid w:val="00BC7015"/>
    <w:rsid w:val="00BC7051"/>
    <w:rsid w:val="00BC764F"/>
    <w:rsid w:val="00BC7A94"/>
    <w:rsid w:val="00BD0AA9"/>
    <w:rsid w:val="00BD0B15"/>
    <w:rsid w:val="00BD0ED2"/>
    <w:rsid w:val="00BD2F79"/>
    <w:rsid w:val="00BD3CE7"/>
    <w:rsid w:val="00BD3F29"/>
    <w:rsid w:val="00BD4DEF"/>
    <w:rsid w:val="00BD4E38"/>
    <w:rsid w:val="00BD5B62"/>
    <w:rsid w:val="00BD5E4C"/>
    <w:rsid w:val="00BD64D5"/>
    <w:rsid w:val="00BD6921"/>
    <w:rsid w:val="00BD69C5"/>
    <w:rsid w:val="00BE01DB"/>
    <w:rsid w:val="00BE0E89"/>
    <w:rsid w:val="00BE0FA4"/>
    <w:rsid w:val="00BE2025"/>
    <w:rsid w:val="00BE2984"/>
    <w:rsid w:val="00BE2B11"/>
    <w:rsid w:val="00BE2D6F"/>
    <w:rsid w:val="00BE3737"/>
    <w:rsid w:val="00BE37A9"/>
    <w:rsid w:val="00BE47B3"/>
    <w:rsid w:val="00BE5DB0"/>
    <w:rsid w:val="00BE6492"/>
    <w:rsid w:val="00BE6ABD"/>
    <w:rsid w:val="00BE7F52"/>
    <w:rsid w:val="00BF0E5F"/>
    <w:rsid w:val="00BF4014"/>
    <w:rsid w:val="00BF448F"/>
    <w:rsid w:val="00BF449B"/>
    <w:rsid w:val="00BF533B"/>
    <w:rsid w:val="00BF5643"/>
    <w:rsid w:val="00BF5B93"/>
    <w:rsid w:val="00BF7718"/>
    <w:rsid w:val="00BF7BC7"/>
    <w:rsid w:val="00C00AAA"/>
    <w:rsid w:val="00C01CAC"/>
    <w:rsid w:val="00C0264E"/>
    <w:rsid w:val="00C02EAD"/>
    <w:rsid w:val="00C034DE"/>
    <w:rsid w:val="00C04BA1"/>
    <w:rsid w:val="00C04F1A"/>
    <w:rsid w:val="00C06AD7"/>
    <w:rsid w:val="00C07491"/>
    <w:rsid w:val="00C10A63"/>
    <w:rsid w:val="00C12B38"/>
    <w:rsid w:val="00C12D5A"/>
    <w:rsid w:val="00C12D9E"/>
    <w:rsid w:val="00C14B50"/>
    <w:rsid w:val="00C16DA8"/>
    <w:rsid w:val="00C16EC1"/>
    <w:rsid w:val="00C203EB"/>
    <w:rsid w:val="00C2045D"/>
    <w:rsid w:val="00C20831"/>
    <w:rsid w:val="00C21172"/>
    <w:rsid w:val="00C213B8"/>
    <w:rsid w:val="00C215AC"/>
    <w:rsid w:val="00C21D87"/>
    <w:rsid w:val="00C23540"/>
    <w:rsid w:val="00C23E5F"/>
    <w:rsid w:val="00C23E63"/>
    <w:rsid w:val="00C242BD"/>
    <w:rsid w:val="00C2587C"/>
    <w:rsid w:val="00C26698"/>
    <w:rsid w:val="00C27732"/>
    <w:rsid w:val="00C27C7F"/>
    <w:rsid w:val="00C32984"/>
    <w:rsid w:val="00C32A21"/>
    <w:rsid w:val="00C33742"/>
    <w:rsid w:val="00C3375B"/>
    <w:rsid w:val="00C340B8"/>
    <w:rsid w:val="00C34333"/>
    <w:rsid w:val="00C3462C"/>
    <w:rsid w:val="00C34AD0"/>
    <w:rsid w:val="00C34DC3"/>
    <w:rsid w:val="00C353CD"/>
    <w:rsid w:val="00C35C1C"/>
    <w:rsid w:val="00C35D3E"/>
    <w:rsid w:val="00C36851"/>
    <w:rsid w:val="00C403A1"/>
    <w:rsid w:val="00C40E03"/>
    <w:rsid w:val="00C41C1F"/>
    <w:rsid w:val="00C42C6C"/>
    <w:rsid w:val="00C438F9"/>
    <w:rsid w:val="00C43BF5"/>
    <w:rsid w:val="00C44D5B"/>
    <w:rsid w:val="00C465D2"/>
    <w:rsid w:val="00C4668C"/>
    <w:rsid w:val="00C467DD"/>
    <w:rsid w:val="00C5004C"/>
    <w:rsid w:val="00C5046E"/>
    <w:rsid w:val="00C507A3"/>
    <w:rsid w:val="00C51BD3"/>
    <w:rsid w:val="00C52608"/>
    <w:rsid w:val="00C53D8C"/>
    <w:rsid w:val="00C53F5F"/>
    <w:rsid w:val="00C54356"/>
    <w:rsid w:val="00C546E6"/>
    <w:rsid w:val="00C549DA"/>
    <w:rsid w:val="00C5685D"/>
    <w:rsid w:val="00C57805"/>
    <w:rsid w:val="00C57CF9"/>
    <w:rsid w:val="00C57E4E"/>
    <w:rsid w:val="00C60C5C"/>
    <w:rsid w:val="00C63EF0"/>
    <w:rsid w:val="00C64BA3"/>
    <w:rsid w:val="00C654CF"/>
    <w:rsid w:val="00C6577B"/>
    <w:rsid w:val="00C657E6"/>
    <w:rsid w:val="00C65982"/>
    <w:rsid w:val="00C65E32"/>
    <w:rsid w:val="00C665FD"/>
    <w:rsid w:val="00C67BC7"/>
    <w:rsid w:val="00C711C0"/>
    <w:rsid w:val="00C7166C"/>
    <w:rsid w:val="00C71BFA"/>
    <w:rsid w:val="00C729A7"/>
    <w:rsid w:val="00C73D2A"/>
    <w:rsid w:val="00C73D37"/>
    <w:rsid w:val="00C745C3"/>
    <w:rsid w:val="00C74889"/>
    <w:rsid w:val="00C80B06"/>
    <w:rsid w:val="00C81181"/>
    <w:rsid w:val="00C81943"/>
    <w:rsid w:val="00C81D31"/>
    <w:rsid w:val="00C821F6"/>
    <w:rsid w:val="00C82391"/>
    <w:rsid w:val="00C83A4B"/>
    <w:rsid w:val="00C83A6F"/>
    <w:rsid w:val="00C840EC"/>
    <w:rsid w:val="00C84C47"/>
    <w:rsid w:val="00C86133"/>
    <w:rsid w:val="00C86695"/>
    <w:rsid w:val="00C86806"/>
    <w:rsid w:val="00C90B53"/>
    <w:rsid w:val="00C91583"/>
    <w:rsid w:val="00C917DA"/>
    <w:rsid w:val="00C91AC6"/>
    <w:rsid w:val="00C91CC0"/>
    <w:rsid w:val="00C91DC7"/>
    <w:rsid w:val="00C92734"/>
    <w:rsid w:val="00C92BE5"/>
    <w:rsid w:val="00C9374B"/>
    <w:rsid w:val="00C946D6"/>
    <w:rsid w:val="00C95189"/>
    <w:rsid w:val="00C95651"/>
    <w:rsid w:val="00C95D9F"/>
    <w:rsid w:val="00C96087"/>
    <w:rsid w:val="00C96480"/>
    <w:rsid w:val="00C96711"/>
    <w:rsid w:val="00C973CD"/>
    <w:rsid w:val="00C97860"/>
    <w:rsid w:val="00C978E7"/>
    <w:rsid w:val="00CA0167"/>
    <w:rsid w:val="00CA1D2D"/>
    <w:rsid w:val="00CA5380"/>
    <w:rsid w:val="00CA5830"/>
    <w:rsid w:val="00CA6A19"/>
    <w:rsid w:val="00CA747D"/>
    <w:rsid w:val="00CA7651"/>
    <w:rsid w:val="00CB0B97"/>
    <w:rsid w:val="00CB0EAB"/>
    <w:rsid w:val="00CB27B0"/>
    <w:rsid w:val="00CB2D5C"/>
    <w:rsid w:val="00CB3AFC"/>
    <w:rsid w:val="00CB5CDB"/>
    <w:rsid w:val="00CB6A5D"/>
    <w:rsid w:val="00CB721D"/>
    <w:rsid w:val="00CB7EFA"/>
    <w:rsid w:val="00CB7F10"/>
    <w:rsid w:val="00CC0008"/>
    <w:rsid w:val="00CC0F40"/>
    <w:rsid w:val="00CC2409"/>
    <w:rsid w:val="00CC357C"/>
    <w:rsid w:val="00CC5BB5"/>
    <w:rsid w:val="00CC6994"/>
    <w:rsid w:val="00CC7A22"/>
    <w:rsid w:val="00CC7BF9"/>
    <w:rsid w:val="00CD0B20"/>
    <w:rsid w:val="00CD0DD5"/>
    <w:rsid w:val="00CD1412"/>
    <w:rsid w:val="00CD276C"/>
    <w:rsid w:val="00CD29C2"/>
    <w:rsid w:val="00CD3034"/>
    <w:rsid w:val="00CD3252"/>
    <w:rsid w:val="00CD3962"/>
    <w:rsid w:val="00CD4A51"/>
    <w:rsid w:val="00CD5154"/>
    <w:rsid w:val="00CD5462"/>
    <w:rsid w:val="00CD5E3B"/>
    <w:rsid w:val="00CD5E41"/>
    <w:rsid w:val="00CD6C48"/>
    <w:rsid w:val="00CD7BF3"/>
    <w:rsid w:val="00CD7E73"/>
    <w:rsid w:val="00CE0FD4"/>
    <w:rsid w:val="00CE159F"/>
    <w:rsid w:val="00CE173A"/>
    <w:rsid w:val="00CE1AA7"/>
    <w:rsid w:val="00CE2C27"/>
    <w:rsid w:val="00CE2FDC"/>
    <w:rsid w:val="00CE2FF4"/>
    <w:rsid w:val="00CE3BDC"/>
    <w:rsid w:val="00CE3EE1"/>
    <w:rsid w:val="00CE47E7"/>
    <w:rsid w:val="00CE5C63"/>
    <w:rsid w:val="00CE61DB"/>
    <w:rsid w:val="00CE681F"/>
    <w:rsid w:val="00CE696E"/>
    <w:rsid w:val="00CF07F5"/>
    <w:rsid w:val="00CF0B43"/>
    <w:rsid w:val="00CF44B6"/>
    <w:rsid w:val="00CF6CF0"/>
    <w:rsid w:val="00D00072"/>
    <w:rsid w:val="00D00231"/>
    <w:rsid w:val="00D01669"/>
    <w:rsid w:val="00D017BC"/>
    <w:rsid w:val="00D02534"/>
    <w:rsid w:val="00D032E2"/>
    <w:rsid w:val="00D03BF5"/>
    <w:rsid w:val="00D04437"/>
    <w:rsid w:val="00D05051"/>
    <w:rsid w:val="00D0578E"/>
    <w:rsid w:val="00D0598A"/>
    <w:rsid w:val="00D06A60"/>
    <w:rsid w:val="00D07043"/>
    <w:rsid w:val="00D10C45"/>
    <w:rsid w:val="00D1141A"/>
    <w:rsid w:val="00D117EE"/>
    <w:rsid w:val="00D12369"/>
    <w:rsid w:val="00D13797"/>
    <w:rsid w:val="00D13F08"/>
    <w:rsid w:val="00D1489F"/>
    <w:rsid w:val="00D15BE4"/>
    <w:rsid w:val="00D178CA"/>
    <w:rsid w:val="00D17AD3"/>
    <w:rsid w:val="00D17FDB"/>
    <w:rsid w:val="00D203AC"/>
    <w:rsid w:val="00D217BE"/>
    <w:rsid w:val="00D21927"/>
    <w:rsid w:val="00D221B6"/>
    <w:rsid w:val="00D22390"/>
    <w:rsid w:val="00D242D9"/>
    <w:rsid w:val="00D25FCF"/>
    <w:rsid w:val="00D26A70"/>
    <w:rsid w:val="00D279EF"/>
    <w:rsid w:val="00D27BC9"/>
    <w:rsid w:val="00D27EAE"/>
    <w:rsid w:val="00D3067F"/>
    <w:rsid w:val="00D3097F"/>
    <w:rsid w:val="00D30B65"/>
    <w:rsid w:val="00D313C8"/>
    <w:rsid w:val="00D3140C"/>
    <w:rsid w:val="00D31D17"/>
    <w:rsid w:val="00D321F6"/>
    <w:rsid w:val="00D334E1"/>
    <w:rsid w:val="00D33831"/>
    <w:rsid w:val="00D35149"/>
    <w:rsid w:val="00D35A68"/>
    <w:rsid w:val="00D4116F"/>
    <w:rsid w:val="00D411B1"/>
    <w:rsid w:val="00D42370"/>
    <w:rsid w:val="00D42619"/>
    <w:rsid w:val="00D4280C"/>
    <w:rsid w:val="00D42931"/>
    <w:rsid w:val="00D42D17"/>
    <w:rsid w:val="00D4322B"/>
    <w:rsid w:val="00D43728"/>
    <w:rsid w:val="00D4385F"/>
    <w:rsid w:val="00D43861"/>
    <w:rsid w:val="00D43F28"/>
    <w:rsid w:val="00D44BB2"/>
    <w:rsid w:val="00D45E00"/>
    <w:rsid w:val="00D5048E"/>
    <w:rsid w:val="00D55137"/>
    <w:rsid w:val="00D569B4"/>
    <w:rsid w:val="00D569EE"/>
    <w:rsid w:val="00D57177"/>
    <w:rsid w:val="00D5738E"/>
    <w:rsid w:val="00D57C9C"/>
    <w:rsid w:val="00D614E3"/>
    <w:rsid w:val="00D61A58"/>
    <w:rsid w:val="00D623E3"/>
    <w:rsid w:val="00D62460"/>
    <w:rsid w:val="00D62F3C"/>
    <w:rsid w:val="00D63F78"/>
    <w:rsid w:val="00D64412"/>
    <w:rsid w:val="00D65053"/>
    <w:rsid w:val="00D66309"/>
    <w:rsid w:val="00D700E5"/>
    <w:rsid w:val="00D709E4"/>
    <w:rsid w:val="00D70D51"/>
    <w:rsid w:val="00D73062"/>
    <w:rsid w:val="00D732B9"/>
    <w:rsid w:val="00D7345C"/>
    <w:rsid w:val="00D73831"/>
    <w:rsid w:val="00D73B96"/>
    <w:rsid w:val="00D73D15"/>
    <w:rsid w:val="00D76251"/>
    <w:rsid w:val="00D76E65"/>
    <w:rsid w:val="00D76F3D"/>
    <w:rsid w:val="00D76F56"/>
    <w:rsid w:val="00D77C1B"/>
    <w:rsid w:val="00D812D0"/>
    <w:rsid w:val="00D81534"/>
    <w:rsid w:val="00D8178A"/>
    <w:rsid w:val="00D82296"/>
    <w:rsid w:val="00D82739"/>
    <w:rsid w:val="00D82E15"/>
    <w:rsid w:val="00D82F3E"/>
    <w:rsid w:val="00D84F9F"/>
    <w:rsid w:val="00D85F92"/>
    <w:rsid w:val="00D86137"/>
    <w:rsid w:val="00D865D7"/>
    <w:rsid w:val="00D87682"/>
    <w:rsid w:val="00D90077"/>
    <w:rsid w:val="00D904CF"/>
    <w:rsid w:val="00D90DB5"/>
    <w:rsid w:val="00D90F73"/>
    <w:rsid w:val="00D9100F"/>
    <w:rsid w:val="00D9293C"/>
    <w:rsid w:val="00D930E9"/>
    <w:rsid w:val="00D93738"/>
    <w:rsid w:val="00D93ED7"/>
    <w:rsid w:val="00D96396"/>
    <w:rsid w:val="00D96473"/>
    <w:rsid w:val="00D96769"/>
    <w:rsid w:val="00D96B8E"/>
    <w:rsid w:val="00D96CCE"/>
    <w:rsid w:val="00D96D5F"/>
    <w:rsid w:val="00D97414"/>
    <w:rsid w:val="00D9777F"/>
    <w:rsid w:val="00DA24E0"/>
    <w:rsid w:val="00DA27A0"/>
    <w:rsid w:val="00DA3A98"/>
    <w:rsid w:val="00DA420D"/>
    <w:rsid w:val="00DA4949"/>
    <w:rsid w:val="00DA50ED"/>
    <w:rsid w:val="00DA592D"/>
    <w:rsid w:val="00DA6186"/>
    <w:rsid w:val="00DA62F0"/>
    <w:rsid w:val="00DA6675"/>
    <w:rsid w:val="00DB0707"/>
    <w:rsid w:val="00DB1335"/>
    <w:rsid w:val="00DB23BC"/>
    <w:rsid w:val="00DB2649"/>
    <w:rsid w:val="00DB2E09"/>
    <w:rsid w:val="00DB3679"/>
    <w:rsid w:val="00DB396C"/>
    <w:rsid w:val="00DB423B"/>
    <w:rsid w:val="00DB4373"/>
    <w:rsid w:val="00DB46DA"/>
    <w:rsid w:val="00DB56F3"/>
    <w:rsid w:val="00DB6A59"/>
    <w:rsid w:val="00DB6FFE"/>
    <w:rsid w:val="00DC0ADA"/>
    <w:rsid w:val="00DC13C3"/>
    <w:rsid w:val="00DC1ECD"/>
    <w:rsid w:val="00DC1FFD"/>
    <w:rsid w:val="00DC6697"/>
    <w:rsid w:val="00DC67B0"/>
    <w:rsid w:val="00DC7C98"/>
    <w:rsid w:val="00DD0160"/>
    <w:rsid w:val="00DD06A9"/>
    <w:rsid w:val="00DD07E6"/>
    <w:rsid w:val="00DD27DD"/>
    <w:rsid w:val="00DD2E41"/>
    <w:rsid w:val="00DD313C"/>
    <w:rsid w:val="00DD3357"/>
    <w:rsid w:val="00DD34F3"/>
    <w:rsid w:val="00DD3EA6"/>
    <w:rsid w:val="00DD5A8C"/>
    <w:rsid w:val="00DD5D40"/>
    <w:rsid w:val="00DD5D88"/>
    <w:rsid w:val="00DD5FDF"/>
    <w:rsid w:val="00DD7880"/>
    <w:rsid w:val="00DE0620"/>
    <w:rsid w:val="00DE20ED"/>
    <w:rsid w:val="00DE38F4"/>
    <w:rsid w:val="00DE480E"/>
    <w:rsid w:val="00DE4C82"/>
    <w:rsid w:val="00DE5745"/>
    <w:rsid w:val="00DE6AF5"/>
    <w:rsid w:val="00DF0846"/>
    <w:rsid w:val="00DF2844"/>
    <w:rsid w:val="00DF3BB0"/>
    <w:rsid w:val="00DF4E1B"/>
    <w:rsid w:val="00DF56B1"/>
    <w:rsid w:val="00DF5B57"/>
    <w:rsid w:val="00DF5F4C"/>
    <w:rsid w:val="00DF6AC2"/>
    <w:rsid w:val="00DF7F98"/>
    <w:rsid w:val="00E019BD"/>
    <w:rsid w:val="00E02712"/>
    <w:rsid w:val="00E03059"/>
    <w:rsid w:val="00E0392A"/>
    <w:rsid w:val="00E044FB"/>
    <w:rsid w:val="00E05035"/>
    <w:rsid w:val="00E06782"/>
    <w:rsid w:val="00E07B47"/>
    <w:rsid w:val="00E10142"/>
    <w:rsid w:val="00E101A4"/>
    <w:rsid w:val="00E1074B"/>
    <w:rsid w:val="00E11AA0"/>
    <w:rsid w:val="00E11B3A"/>
    <w:rsid w:val="00E12358"/>
    <w:rsid w:val="00E1248C"/>
    <w:rsid w:val="00E12BC4"/>
    <w:rsid w:val="00E12DD4"/>
    <w:rsid w:val="00E137C2"/>
    <w:rsid w:val="00E13995"/>
    <w:rsid w:val="00E147B9"/>
    <w:rsid w:val="00E1505E"/>
    <w:rsid w:val="00E1619B"/>
    <w:rsid w:val="00E162D9"/>
    <w:rsid w:val="00E167FA"/>
    <w:rsid w:val="00E16BFC"/>
    <w:rsid w:val="00E20AA8"/>
    <w:rsid w:val="00E20BA7"/>
    <w:rsid w:val="00E22BF7"/>
    <w:rsid w:val="00E23C0D"/>
    <w:rsid w:val="00E242AE"/>
    <w:rsid w:val="00E2492E"/>
    <w:rsid w:val="00E250DB"/>
    <w:rsid w:val="00E25F23"/>
    <w:rsid w:val="00E262E5"/>
    <w:rsid w:val="00E2780D"/>
    <w:rsid w:val="00E27953"/>
    <w:rsid w:val="00E27EA9"/>
    <w:rsid w:val="00E30EB6"/>
    <w:rsid w:val="00E30EDE"/>
    <w:rsid w:val="00E31711"/>
    <w:rsid w:val="00E33362"/>
    <w:rsid w:val="00E35B90"/>
    <w:rsid w:val="00E36013"/>
    <w:rsid w:val="00E36015"/>
    <w:rsid w:val="00E37A4F"/>
    <w:rsid w:val="00E4064D"/>
    <w:rsid w:val="00E40AFA"/>
    <w:rsid w:val="00E41321"/>
    <w:rsid w:val="00E4229F"/>
    <w:rsid w:val="00E42797"/>
    <w:rsid w:val="00E43139"/>
    <w:rsid w:val="00E439DF"/>
    <w:rsid w:val="00E440B6"/>
    <w:rsid w:val="00E45191"/>
    <w:rsid w:val="00E510B7"/>
    <w:rsid w:val="00E5196A"/>
    <w:rsid w:val="00E52BA2"/>
    <w:rsid w:val="00E5492E"/>
    <w:rsid w:val="00E55ADF"/>
    <w:rsid w:val="00E562EA"/>
    <w:rsid w:val="00E56B25"/>
    <w:rsid w:val="00E61432"/>
    <w:rsid w:val="00E628D9"/>
    <w:rsid w:val="00E62B58"/>
    <w:rsid w:val="00E657D4"/>
    <w:rsid w:val="00E66481"/>
    <w:rsid w:val="00E66826"/>
    <w:rsid w:val="00E67AC0"/>
    <w:rsid w:val="00E700BD"/>
    <w:rsid w:val="00E72B5D"/>
    <w:rsid w:val="00E74661"/>
    <w:rsid w:val="00E75BFC"/>
    <w:rsid w:val="00E76DA6"/>
    <w:rsid w:val="00E81123"/>
    <w:rsid w:val="00E819B0"/>
    <w:rsid w:val="00E81AFF"/>
    <w:rsid w:val="00E81ED2"/>
    <w:rsid w:val="00E827CA"/>
    <w:rsid w:val="00E82EBC"/>
    <w:rsid w:val="00E8326C"/>
    <w:rsid w:val="00E83A5B"/>
    <w:rsid w:val="00E83C0D"/>
    <w:rsid w:val="00E83C41"/>
    <w:rsid w:val="00E84316"/>
    <w:rsid w:val="00E84492"/>
    <w:rsid w:val="00E8622D"/>
    <w:rsid w:val="00E87106"/>
    <w:rsid w:val="00E90180"/>
    <w:rsid w:val="00E9188C"/>
    <w:rsid w:val="00E92416"/>
    <w:rsid w:val="00E934B9"/>
    <w:rsid w:val="00E93875"/>
    <w:rsid w:val="00E938ED"/>
    <w:rsid w:val="00E93DA6"/>
    <w:rsid w:val="00E950FB"/>
    <w:rsid w:val="00E96517"/>
    <w:rsid w:val="00E97564"/>
    <w:rsid w:val="00E97E8F"/>
    <w:rsid w:val="00EA0173"/>
    <w:rsid w:val="00EA03A2"/>
    <w:rsid w:val="00EA1D16"/>
    <w:rsid w:val="00EA2458"/>
    <w:rsid w:val="00EA27D7"/>
    <w:rsid w:val="00EA4740"/>
    <w:rsid w:val="00EA5A40"/>
    <w:rsid w:val="00EA5B15"/>
    <w:rsid w:val="00EB1745"/>
    <w:rsid w:val="00EB2EC5"/>
    <w:rsid w:val="00EB369C"/>
    <w:rsid w:val="00EB374F"/>
    <w:rsid w:val="00EB3C28"/>
    <w:rsid w:val="00EB48FB"/>
    <w:rsid w:val="00EB522B"/>
    <w:rsid w:val="00EB584E"/>
    <w:rsid w:val="00EB5BDE"/>
    <w:rsid w:val="00EB6464"/>
    <w:rsid w:val="00EB7A52"/>
    <w:rsid w:val="00EC13AE"/>
    <w:rsid w:val="00EC18AD"/>
    <w:rsid w:val="00EC1DB7"/>
    <w:rsid w:val="00EC3EB6"/>
    <w:rsid w:val="00EC4078"/>
    <w:rsid w:val="00EC4AA4"/>
    <w:rsid w:val="00EC6E9D"/>
    <w:rsid w:val="00EC73D5"/>
    <w:rsid w:val="00EC7AE5"/>
    <w:rsid w:val="00EC7EA2"/>
    <w:rsid w:val="00ED1C4B"/>
    <w:rsid w:val="00ED2BC9"/>
    <w:rsid w:val="00ED3826"/>
    <w:rsid w:val="00ED53F1"/>
    <w:rsid w:val="00ED6900"/>
    <w:rsid w:val="00EE0528"/>
    <w:rsid w:val="00EE0AEC"/>
    <w:rsid w:val="00EE1AE1"/>
    <w:rsid w:val="00EE380E"/>
    <w:rsid w:val="00EE41A2"/>
    <w:rsid w:val="00EE488E"/>
    <w:rsid w:val="00EE4DBC"/>
    <w:rsid w:val="00EF101B"/>
    <w:rsid w:val="00EF26E1"/>
    <w:rsid w:val="00EF2B70"/>
    <w:rsid w:val="00EF2CD8"/>
    <w:rsid w:val="00EF34F6"/>
    <w:rsid w:val="00EF392F"/>
    <w:rsid w:val="00EF5091"/>
    <w:rsid w:val="00EF529B"/>
    <w:rsid w:val="00EF6CE0"/>
    <w:rsid w:val="00F00041"/>
    <w:rsid w:val="00F00C2C"/>
    <w:rsid w:val="00F00D55"/>
    <w:rsid w:val="00F00E52"/>
    <w:rsid w:val="00F01050"/>
    <w:rsid w:val="00F01347"/>
    <w:rsid w:val="00F01C49"/>
    <w:rsid w:val="00F027CF"/>
    <w:rsid w:val="00F0297D"/>
    <w:rsid w:val="00F02D14"/>
    <w:rsid w:val="00F031F9"/>
    <w:rsid w:val="00F045F1"/>
    <w:rsid w:val="00F0473A"/>
    <w:rsid w:val="00F05991"/>
    <w:rsid w:val="00F059F4"/>
    <w:rsid w:val="00F06567"/>
    <w:rsid w:val="00F076BB"/>
    <w:rsid w:val="00F076F3"/>
    <w:rsid w:val="00F079C7"/>
    <w:rsid w:val="00F07E8C"/>
    <w:rsid w:val="00F10E53"/>
    <w:rsid w:val="00F10F14"/>
    <w:rsid w:val="00F1195A"/>
    <w:rsid w:val="00F11E18"/>
    <w:rsid w:val="00F12668"/>
    <w:rsid w:val="00F1280C"/>
    <w:rsid w:val="00F12977"/>
    <w:rsid w:val="00F12B36"/>
    <w:rsid w:val="00F1349C"/>
    <w:rsid w:val="00F14292"/>
    <w:rsid w:val="00F152AE"/>
    <w:rsid w:val="00F16162"/>
    <w:rsid w:val="00F16DA4"/>
    <w:rsid w:val="00F16EC6"/>
    <w:rsid w:val="00F17E21"/>
    <w:rsid w:val="00F2138D"/>
    <w:rsid w:val="00F216AF"/>
    <w:rsid w:val="00F22F97"/>
    <w:rsid w:val="00F237E1"/>
    <w:rsid w:val="00F237EC"/>
    <w:rsid w:val="00F2386B"/>
    <w:rsid w:val="00F238D4"/>
    <w:rsid w:val="00F24622"/>
    <w:rsid w:val="00F24C41"/>
    <w:rsid w:val="00F2678F"/>
    <w:rsid w:val="00F27311"/>
    <w:rsid w:val="00F27807"/>
    <w:rsid w:val="00F30A05"/>
    <w:rsid w:val="00F3257D"/>
    <w:rsid w:val="00F32C4F"/>
    <w:rsid w:val="00F339F9"/>
    <w:rsid w:val="00F33AA7"/>
    <w:rsid w:val="00F34B5B"/>
    <w:rsid w:val="00F35947"/>
    <w:rsid w:val="00F37BA4"/>
    <w:rsid w:val="00F4109E"/>
    <w:rsid w:val="00F41938"/>
    <w:rsid w:val="00F4238C"/>
    <w:rsid w:val="00F4325F"/>
    <w:rsid w:val="00F4332C"/>
    <w:rsid w:val="00F43886"/>
    <w:rsid w:val="00F43C37"/>
    <w:rsid w:val="00F44A38"/>
    <w:rsid w:val="00F44A59"/>
    <w:rsid w:val="00F44A7B"/>
    <w:rsid w:val="00F44A82"/>
    <w:rsid w:val="00F44BB1"/>
    <w:rsid w:val="00F45B31"/>
    <w:rsid w:val="00F476A4"/>
    <w:rsid w:val="00F47B60"/>
    <w:rsid w:val="00F509E4"/>
    <w:rsid w:val="00F51449"/>
    <w:rsid w:val="00F51BEB"/>
    <w:rsid w:val="00F51CD3"/>
    <w:rsid w:val="00F52812"/>
    <w:rsid w:val="00F5437E"/>
    <w:rsid w:val="00F548D7"/>
    <w:rsid w:val="00F54A14"/>
    <w:rsid w:val="00F54E16"/>
    <w:rsid w:val="00F55627"/>
    <w:rsid w:val="00F5573B"/>
    <w:rsid w:val="00F55E51"/>
    <w:rsid w:val="00F56180"/>
    <w:rsid w:val="00F613D3"/>
    <w:rsid w:val="00F61700"/>
    <w:rsid w:val="00F61751"/>
    <w:rsid w:val="00F6192B"/>
    <w:rsid w:val="00F62F92"/>
    <w:rsid w:val="00F63213"/>
    <w:rsid w:val="00F632AD"/>
    <w:rsid w:val="00F65AE9"/>
    <w:rsid w:val="00F6617A"/>
    <w:rsid w:val="00F66260"/>
    <w:rsid w:val="00F667F8"/>
    <w:rsid w:val="00F66EED"/>
    <w:rsid w:val="00F67FD7"/>
    <w:rsid w:val="00F70CAC"/>
    <w:rsid w:val="00F70F08"/>
    <w:rsid w:val="00F7139E"/>
    <w:rsid w:val="00F715CC"/>
    <w:rsid w:val="00F71ABA"/>
    <w:rsid w:val="00F72349"/>
    <w:rsid w:val="00F72534"/>
    <w:rsid w:val="00F73BB0"/>
    <w:rsid w:val="00F74DA8"/>
    <w:rsid w:val="00F75741"/>
    <w:rsid w:val="00F76A74"/>
    <w:rsid w:val="00F76B86"/>
    <w:rsid w:val="00F772C5"/>
    <w:rsid w:val="00F80667"/>
    <w:rsid w:val="00F8186C"/>
    <w:rsid w:val="00F8191E"/>
    <w:rsid w:val="00F82B09"/>
    <w:rsid w:val="00F83070"/>
    <w:rsid w:val="00F8389C"/>
    <w:rsid w:val="00F85D82"/>
    <w:rsid w:val="00F86F6F"/>
    <w:rsid w:val="00F87E24"/>
    <w:rsid w:val="00F905EA"/>
    <w:rsid w:val="00F907C8"/>
    <w:rsid w:val="00F909DE"/>
    <w:rsid w:val="00F90EA0"/>
    <w:rsid w:val="00F91828"/>
    <w:rsid w:val="00F923BA"/>
    <w:rsid w:val="00F946B7"/>
    <w:rsid w:val="00F95174"/>
    <w:rsid w:val="00F95744"/>
    <w:rsid w:val="00F95B6E"/>
    <w:rsid w:val="00F967F6"/>
    <w:rsid w:val="00F96B61"/>
    <w:rsid w:val="00F9716F"/>
    <w:rsid w:val="00F97191"/>
    <w:rsid w:val="00F9755F"/>
    <w:rsid w:val="00F978B8"/>
    <w:rsid w:val="00F97B9C"/>
    <w:rsid w:val="00FA0D9A"/>
    <w:rsid w:val="00FA12FA"/>
    <w:rsid w:val="00FA2212"/>
    <w:rsid w:val="00FA2966"/>
    <w:rsid w:val="00FA2EE3"/>
    <w:rsid w:val="00FA38B1"/>
    <w:rsid w:val="00FA395A"/>
    <w:rsid w:val="00FA5B2A"/>
    <w:rsid w:val="00FA5F06"/>
    <w:rsid w:val="00FA61B5"/>
    <w:rsid w:val="00FA64BE"/>
    <w:rsid w:val="00FA6D17"/>
    <w:rsid w:val="00FA6DFA"/>
    <w:rsid w:val="00FB05A0"/>
    <w:rsid w:val="00FB0F55"/>
    <w:rsid w:val="00FB1130"/>
    <w:rsid w:val="00FB1493"/>
    <w:rsid w:val="00FB18F8"/>
    <w:rsid w:val="00FB2D8E"/>
    <w:rsid w:val="00FB3D59"/>
    <w:rsid w:val="00FB452A"/>
    <w:rsid w:val="00FB4659"/>
    <w:rsid w:val="00FB46DC"/>
    <w:rsid w:val="00FB4BB3"/>
    <w:rsid w:val="00FB537A"/>
    <w:rsid w:val="00FB5718"/>
    <w:rsid w:val="00FB580D"/>
    <w:rsid w:val="00FB6394"/>
    <w:rsid w:val="00FB7163"/>
    <w:rsid w:val="00FC0214"/>
    <w:rsid w:val="00FC04C6"/>
    <w:rsid w:val="00FC1D06"/>
    <w:rsid w:val="00FC21BB"/>
    <w:rsid w:val="00FC3F87"/>
    <w:rsid w:val="00FC472D"/>
    <w:rsid w:val="00FC57FC"/>
    <w:rsid w:val="00FC6635"/>
    <w:rsid w:val="00FD0DF4"/>
    <w:rsid w:val="00FD22A0"/>
    <w:rsid w:val="00FD2D92"/>
    <w:rsid w:val="00FD68B7"/>
    <w:rsid w:val="00FD6AA1"/>
    <w:rsid w:val="00FD7C58"/>
    <w:rsid w:val="00FD7D37"/>
    <w:rsid w:val="00FE10CB"/>
    <w:rsid w:val="00FE2C49"/>
    <w:rsid w:val="00FE3748"/>
    <w:rsid w:val="00FE4845"/>
    <w:rsid w:val="00FE4F36"/>
    <w:rsid w:val="00FE6B34"/>
    <w:rsid w:val="00FE6C09"/>
    <w:rsid w:val="00FE75C6"/>
    <w:rsid w:val="00FF02C2"/>
    <w:rsid w:val="00FF2B3F"/>
    <w:rsid w:val="00FF2D75"/>
    <w:rsid w:val="00FF2F3B"/>
    <w:rsid w:val="00FF340C"/>
    <w:rsid w:val="00FF3CAA"/>
    <w:rsid w:val="00FF4D79"/>
    <w:rsid w:val="00FF520E"/>
    <w:rsid w:val="00FF720B"/>
    <w:rsid w:val="00FF73F4"/>
    <w:rsid w:val="01150703"/>
    <w:rsid w:val="011D4D2C"/>
    <w:rsid w:val="02FB592F"/>
    <w:rsid w:val="034A4ACB"/>
    <w:rsid w:val="047A5365"/>
    <w:rsid w:val="04913153"/>
    <w:rsid w:val="04AB7206"/>
    <w:rsid w:val="04D84B7C"/>
    <w:rsid w:val="053502D5"/>
    <w:rsid w:val="063831A4"/>
    <w:rsid w:val="06E14832"/>
    <w:rsid w:val="072D3661"/>
    <w:rsid w:val="08A13043"/>
    <w:rsid w:val="08C7383A"/>
    <w:rsid w:val="08E013DD"/>
    <w:rsid w:val="098D642C"/>
    <w:rsid w:val="0A1C2243"/>
    <w:rsid w:val="0A340A47"/>
    <w:rsid w:val="0C5A7CEA"/>
    <w:rsid w:val="0D0516CE"/>
    <w:rsid w:val="0DFA52F9"/>
    <w:rsid w:val="0E216E4F"/>
    <w:rsid w:val="0E4E3129"/>
    <w:rsid w:val="0F62501A"/>
    <w:rsid w:val="102D03AB"/>
    <w:rsid w:val="10F4456F"/>
    <w:rsid w:val="11B3424A"/>
    <w:rsid w:val="12407DBF"/>
    <w:rsid w:val="124A076D"/>
    <w:rsid w:val="1260032F"/>
    <w:rsid w:val="12DB4F57"/>
    <w:rsid w:val="132F638F"/>
    <w:rsid w:val="154842AB"/>
    <w:rsid w:val="161454AA"/>
    <w:rsid w:val="16164DB3"/>
    <w:rsid w:val="16813AA6"/>
    <w:rsid w:val="169043B3"/>
    <w:rsid w:val="18593708"/>
    <w:rsid w:val="18701C87"/>
    <w:rsid w:val="189A5FC0"/>
    <w:rsid w:val="19120002"/>
    <w:rsid w:val="19A77C87"/>
    <w:rsid w:val="19D71C05"/>
    <w:rsid w:val="1B8D477A"/>
    <w:rsid w:val="1BDF5D31"/>
    <w:rsid w:val="1BE60EE6"/>
    <w:rsid w:val="1C2D4A4C"/>
    <w:rsid w:val="1CDF4F20"/>
    <w:rsid w:val="1E120BA4"/>
    <w:rsid w:val="1EA73BD8"/>
    <w:rsid w:val="1EC67C83"/>
    <w:rsid w:val="1EDA0CB0"/>
    <w:rsid w:val="1F4149CA"/>
    <w:rsid w:val="1F5E1DFC"/>
    <w:rsid w:val="21593C41"/>
    <w:rsid w:val="21821E0B"/>
    <w:rsid w:val="222436BB"/>
    <w:rsid w:val="23A73929"/>
    <w:rsid w:val="23E33E74"/>
    <w:rsid w:val="24131E1E"/>
    <w:rsid w:val="24B9489F"/>
    <w:rsid w:val="254921CF"/>
    <w:rsid w:val="266C0330"/>
    <w:rsid w:val="266D7E3D"/>
    <w:rsid w:val="26BA11F9"/>
    <w:rsid w:val="26DB0EDF"/>
    <w:rsid w:val="26ED7C54"/>
    <w:rsid w:val="27DF3000"/>
    <w:rsid w:val="291807B8"/>
    <w:rsid w:val="2A706B89"/>
    <w:rsid w:val="2AC53BE9"/>
    <w:rsid w:val="2AC8579D"/>
    <w:rsid w:val="2AD5399D"/>
    <w:rsid w:val="2AF465D6"/>
    <w:rsid w:val="2BE32916"/>
    <w:rsid w:val="2C174C67"/>
    <w:rsid w:val="2D6537A1"/>
    <w:rsid w:val="2D7446D0"/>
    <w:rsid w:val="2E455116"/>
    <w:rsid w:val="2E592B3C"/>
    <w:rsid w:val="2E5B4E80"/>
    <w:rsid w:val="2EE40986"/>
    <w:rsid w:val="2EE637F6"/>
    <w:rsid w:val="2F656451"/>
    <w:rsid w:val="2FAD08AF"/>
    <w:rsid w:val="2FFEF096"/>
    <w:rsid w:val="301F2C93"/>
    <w:rsid w:val="304C16DF"/>
    <w:rsid w:val="306B0C69"/>
    <w:rsid w:val="30B267BB"/>
    <w:rsid w:val="30FE2557"/>
    <w:rsid w:val="30FF7847"/>
    <w:rsid w:val="313F2B16"/>
    <w:rsid w:val="3160066A"/>
    <w:rsid w:val="31C27CA5"/>
    <w:rsid w:val="31FB323A"/>
    <w:rsid w:val="32741DD1"/>
    <w:rsid w:val="32DA6480"/>
    <w:rsid w:val="32F9572F"/>
    <w:rsid w:val="33383CB1"/>
    <w:rsid w:val="33466E43"/>
    <w:rsid w:val="346519E9"/>
    <w:rsid w:val="353A61E1"/>
    <w:rsid w:val="35614D7E"/>
    <w:rsid w:val="35676796"/>
    <w:rsid w:val="366E1688"/>
    <w:rsid w:val="36D77AAA"/>
    <w:rsid w:val="37057236"/>
    <w:rsid w:val="37143D67"/>
    <w:rsid w:val="37676241"/>
    <w:rsid w:val="383F4A79"/>
    <w:rsid w:val="38531848"/>
    <w:rsid w:val="38DA269E"/>
    <w:rsid w:val="39126164"/>
    <w:rsid w:val="39BD04F5"/>
    <w:rsid w:val="3A1C7FAD"/>
    <w:rsid w:val="3AE04A5B"/>
    <w:rsid w:val="3AF81F2B"/>
    <w:rsid w:val="3B241894"/>
    <w:rsid w:val="3B3A2E08"/>
    <w:rsid w:val="3C17738D"/>
    <w:rsid w:val="3C451EF2"/>
    <w:rsid w:val="3D7E2BEE"/>
    <w:rsid w:val="3E9E2D91"/>
    <w:rsid w:val="3F6D695E"/>
    <w:rsid w:val="3F726F7C"/>
    <w:rsid w:val="3FB768B1"/>
    <w:rsid w:val="3FFFAAB7"/>
    <w:rsid w:val="403E7D8A"/>
    <w:rsid w:val="4092089A"/>
    <w:rsid w:val="41C8448D"/>
    <w:rsid w:val="425303E4"/>
    <w:rsid w:val="42713F12"/>
    <w:rsid w:val="43AF5E40"/>
    <w:rsid w:val="43F70933"/>
    <w:rsid w:val="441416CF"/>
    <w:rsid w:val="44495484"/>
    <w:rsid w:val="447436E3"/>
    <w:rsid w:val="44F11C58"/>
    <w:rsid w:val="450314CC"/>
    <w:rsid w:val="452D6409"/>
    <w:rsid w:val="45D7191E"/>
    <w:rsid w:val="46546801"/>
    <w:rsid w:val="46FF7D3F"/>
    <w:rsid w:val="47B54F51"/>
    <w:rsid w:val="488D77EE"/>
    <w:rsid w:val="49D82A29"/>
    <w:rsid w:val="49D916A0"/>
    <w:rsid w:val="4A3E7719"/>
    <w:rsid w:val="4A462444"/>
    <w:rsid w:val="4A8340BB"/>
    <w:rsid w:val="4A937F1B"/>
    <w:rsid w:val="4AD99F91"/>
    <w:rsid w:val="4B3D4459"/>
    <w:rsid w:val="4B486156"/>
    <w:rsid w:val="4B611D5E"/>
    <w:rsid w:val="4C046275"/>
    <w:rsid w:val="4C7B1019"/>
    <w:rsid w:val="4CA94A22"/>
    <w:rsid w:val="4CFC7EC2"/>
    <w:rsid w:val="4D7317AF"/>
    <w:rsid w:val="4D8A23B9"/>
    <w:rsid w:val="4EE825AC"/>
    <w:rsid w:val="4FDF6286"/>
    <w:rsid w:val="50131CD3"/>
    <w:rsid w:val="510B0EA6"/>
    <w:rsid w:val="51102FD4"/>
    <w:rsid w:val="517D588C"/>
    <w:rsid w:val="51A35ABF"/>
    <w:rsid w:val="53185E96"/>
    <w:rsid w:val="53633E69"/>
    <w:rsid w:val="539521C6"/>
    <w:rsid w:val="53F04D87"/>
    <w:rsid w:val="55215BB1"/>
    <w:rsid w:val="562F5C20"/>
    <w:rsid w:val="566A256C"/>
    <w:rsid w:val="56D16B84"/>
    <w:rsid w:val="57A724D4"/>
    <w:rsid w:val="58072C32"/>
    <w:rsid w:val="59B779A8"/>
    <w:rsid w:val="5A20304D"/>
    <w:rsid w:val="5A4F3CE9"/>
    <w:rsid w:val="5AC66426"/>
    <w:rsid w:val="5B0A15EB"/>
    <w:rsid w:val="5B2F3D53"/>
    <w:rsid w:val="5B63706F"/>
    <w:rsid w:val="5B8175A6"/>
    <w:rsid w:val="5C03161E"/>
    <w:rsid w:val="5E843C3A"/>
    <w:rsid w:val="5E9D148A"/>
    <w:rsid w:val="5F7A3F82"/>
    <w:rsid w:val="615C766E"/>
    <w:rsid w:val="618D7C64"/>
    <w:rsid w:val="626D288E"/>
    <w:rsid w:val="63053FE9"/>
    <w:rsid w:val="636574EE"/>
    <w:rsid w:val="63C27417"/>
    <w:rsid w:val="63F95340"/>
    <w:rsid w:val="65AA690A"/>
    <w:rsid w:val="65C4469F"/>
    <w:rsid w:val="65FC622F"/>
    <w:rsid w:val="66277599"/>
    <w:rsid w:val="687A7FF7"/>
    <w:rsid w:val="69A97111"/>
    <w:rsid w:val="6A94635F"/>
    <w:rsid w:val="6AAF6304"/>
    <w:rsid w:val="6AF32228"/>
    <w:rsid w:val="6C507CAF"/>
    <w:rsid w:val="6C554F64"/>
    <w:rsid w:val="6C903659"/>
    <w:rsid w:val="6D755AA5"/>
    <w:rsid w:val="6DB6201C"/>
    <w:rsid w:val="6E3B5E87"/>
    <w:rsid w:val="6F1F33EB"/>
    <w:rsid w:val="6F622668"/>
    <w:rsid w:val="70331F34"/>
    <w:rsid w:val="707224EF"/>
    <w:rsid w:val="71036729"/>
    <w:rsid w:val="713B6D80"/>
    <w:rsid w:val="71A277F3"/>
    <w:rsid w:val="71B23F6D"/>
    <w:rsid w:val="71D40AA0"/>
    <w:rsid w:val="72744F76"/>
    <w:rsid w:val="727775AD"/>
    <w:rsid w:val="72B41271"/>
    <w:rsid w:val="73892B0F"/>
    <w:rsid w:val="75F769E7"/>
    <w:rsid w:val="7608308D"/>
    <w:rsid w:val="76EF2817"/>
    <w:rsid w:val="773A2B75"/>
    <w:rsid w:val="77436D45"/>
    <w:rsid w:val="776D4107"/>
    <w:rsid w:val="77E6FF3F"/>
    <w:rsid w:val="79106FE4"/>
    <w:rsid w:val="792C658B"/>
    <w:rsid w:val="792E628A"/>
    <w:rsid w:val="79B602F3"/>
    <w:rsid w:val="7AD4173F"/>
    <w:rsid w:val="7B1A35E6"/>
    <w:rsid w:val="7B7F42EC"/>
    <w:rsid w:val="7BCF1B54"/>
    <w:rsid w:val="7C9F581A"/>
    <w:rsid w:val="7D4C7D96"/>
    <w:rsid w:val="7DF03D3D"/>
    <w:rsid w:val="7DF76611"/>
    <w:rsid w:val="7E7533E8"/>
    <w:rsid w:val="7E8A10AC"/>
    <w:rsid w:val="7ECC72B9"/>
    <w:rsid w:val="7FEF67F0"/>
    <w:rsid w:val="9156E1DD"/>
    <w:rsid w:val="B67DFB65"/>
    <w:rsid w:val="F5DE0084"/>
    <w:rsid w:val="FFBDF862"/>
    <w:rsid w:val="FFDE14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0"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0"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52"/>
    <w:qFormat/>
    <w:uiPriority w:val="99"/>
    <w:pPr>
      <w:keepNext/>
      <w:spacing w:beforeLines="100" w:afterLines="100"/>
      <w:jc w:val="center"/>
      <w:outlineLvl w:val="0"/>
    </w:pPr>
    <w:rPr>
      <w:rFonts w:ascii="黑体" w:eastAsia="黑体"/>
      <w:b/>
    </w:rPr>
  </w:style>
  <w:style w:type="paragraph" w:styleId="3">
    <w:name w:val="heading 2"/>
    <w:basedOn w:val="1"/>
    <w:next w:val="4"/>
    <w:link w:val="53"/>
    <w:qFormat/>
    <w:uiPriority w:val="99"/>
    <w:pPr>
      <w:keepNext/>
      <w:ind w:left="-1050"/>
      <w:outlineLvl w:val="1"/>
    </w:pPr>
    <w:rPr>
      <w:b/>
    </w:rPr>
  </w:style>
  <w:style w:type="paragraph" w:styleId="5">
    <w:name w:val="heading 3"/>
    <w:basedOn w:val="1"/>
    <w:next w:val="4"/>
    <w:link w:val="54"/>
    <w:qFormat/>
    <w:uiPriority w:val="99"/>
    <w:pPr>
      <w:keepNext/>
      <w:jc w:val="center"/>
      <w:outlineLvl w:val="2"/>
    </w:pPr>
    <w:rPr>
      <w:b/>
    </w:rPr>
  </w:style>
  <w:style w:type="paragraph" w:styleId="6">
    <w:name w:val="heading 4"/>
    <w:basedOn w:val="1"/>
    <w:next w:val="4"/>
    <w:link w:val="55"/>
    <w:qFormat/>
    <w:uiPriority w:val="99"/>
    <w:pPr>
      <w:keepNext/>
      <w:keepLines/>
      <w:spacing w:before="280" w:after="290" w:line="376" w:lineRule="auto"/>
      <w:outlineLvl w:val="3"/>
    </w:pPr>
    <w:rPr>
      <w:rFonts w:ascii="Arial" w:hAnsi="Arial" w:eastAsia="黑体"/>
      <w:b/>
      <w:sz w:val="28"/>
    </w:rPr>
  </w:style>
  <w:style w:type="paragraph" w:styleId="7">
    <w:name w:val="heading 5"/>
    <w:basedOn w:val="1"/>
    <w:next w:val="4"/>
    <w:link w:val="56"/>
    <w:qFormat/>
    <w:uiPriority w:val="99"/>
    <w:pPr>
      <w:keepNext/>
      <w:keepLines/>
      <w:spacing w:before="280" w:after="290" w:line="376" w:lineRule="auto"/>
      <w:outlineLvl w:val="4"/>
    </w:pPr>
    <w:rPr>
      <w:b/>
      <w:sz w:val="28"/>
    </w:rPr>
  </w:style>
  <w:style w:type="paragraph" w:styleId="8">
    <w:name w:val="heading 6"/>
    <w:basedOn w:val="1"/>
    <w:next w:val="4"/>
    <w:link w:val="57"/>
    <w:qFormat/>
    <w:uiPriority w:val="99"/>
    <w:pPr>
      <w:keepNext/>
      <w:keepLines/>
      <w:spacing w:before="240" w:after="64" w:line="320" w:lineRule="auto"/>
      <w:outlineLvl w:val="5"/>
    </w:pPr>
    <w:rPr>
      <w:rFonts w:ascii="Arial" w:hAnsi="Arial" w:eastAsia="黑体"/>
      <w:b/>
      <w:sz w:val="24"/>
    </w:rPr>
  </w:style>
  <w:style w:type="paragraph" w:styleId="9">
    <w:name w:val="heading 7"/>
    <w:basedOn w:val="1"/>
    <w:next w:val="4"/>
    <w:link w:val="58"/>
    <w:qFormat/>
    <w:uiPriority w:val="99"/>
    <w:pPr>
      <w:keepNext/>
      <w:jc w:val="center"/>
      <w:outlineLvl w:val="6"/>
    </w:pPr>
    <w:rPr>
      <w:rFonts w:ascii="宋体" w:hAnsi="宋体"/>
      <w:i/>
      <w:color w:val="FF0000"/>
    </w:rPr>
  </w:style>
  <w:style w:type="paragraph" w:styleId="10">
    <w:name w:val="heading 8"/>
    <w:basedOn w:val="1"/>
    <w:next w:val="4"/>
    <w:link w:val="59"/>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4"/>
    <w:link w:val="60"/>
    <w:qFormat/>
    <w:uiPriority w:val="99"/>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12">
    <w:name w:val="List 3"/>
    <w:basedOn w:val="1"/>
    <w:qFormat/>
    <w:uiPriority w:val="99"/>
    <w:pPr>
      <w:ind w:left="1260" w:hanging="420"/>
    </w:pPr>
  </w:style>
  <w:style w:type="paragraph" w:styleId="13">
    <w:name w:val="toc 7"/>
    <w:basedOn w:val="1"/>
    <w:next w:val="1"/>
    <w:semiHidden/>
    <w:qFormat/>
    <w:uiPriority w:val="99"/>
    <w:pPr>
      <w:ind w:left="2520" w:leftChars="1200"/>
    </w:pPr>
  </w:style>
  <w:style w:type="paragraph" w:styleId="14">
    <w:name w:val="caption"/>
    <w:basedOn w:val="1"/>
    <w:next w:val="1"/>
    <w:qFormat/>
    <w:uiPriority w:val="99"/>
    <w:pPr>
      <w:spacing w:before="152" w:after="160"/>
    </w:pPr>
    <w:rPr>
      <w:rFonts w:ascii="Arial" w:hAnsi="Arial" w:eastAsia="黑体"/>
    </w:rPr>
  </w:style>
  <w:style w:type="paragraph" w:styleId="15">
    <w:name w:val="Document Map"/>
    <w:basedOn w:val="1"/>
    <w:link w:val="65"/>
    <w:semiHidden/>
    <w:qFormat/>
    <w:uiPriority w:val="99"/>
    <w:pPr>
      <w:shd w:val="clear" w:color="auto" w:fill="000080"/>
    </w:pPr>
  </w:style>
  <w:style w:type="paragraph" w:styleId="16">
    <w:name w:val="annotation text"/>
    <w:basedOn w:val="1"/>
    <w:link w:val="61"/>
    <w:qFormat/>
    <w:uiPriority w:val="0"/>
    <w:pPr>
      <w:jc w:val="left"/>
    </w:pPr>
  </w:style>
  <w:style w:type="paragraph" w:styleId="17">
    <w:name w:val="Body Text"/>
    <w:basedOn w:val="1"/>
    <w:link w:val="63"/>
    <w:qFormat/>
    <w:uiPriority w:val="99"/>
    <w:pPr>
      <w:ind w:right="11"/>
    </w:pPr>
  </w:style>
  <w:style w:type="paragraph" w:styleId="18">
    <w:name w:val="Body Text Indent"/>
    <w:basedOn w:val="1"/>
    <w:link w:val="66"/>
    <w:qFormat/>
    <w:uiPriority w:val="99"/>
    <w:pPr>
      <w:ind w:right="26" w:firstLine="720"/>
    </w:pPr>
    <w:rPr>
      <w:sz w:val="30"/>
    </w:rPr>
  </w:style>
  <w:style w:type="paragraph" w:styleId="19">
    <w:name w:val="List 2"/>
    <w:basedOn w:val="1"/>
    <w:qFormat/>
    <w:uiPriority w:val="99"/>
    <w:pPr>
      <w:ind w:left="840" w:hanging="420"/>
    </w:pPr>
  </w:style>
  <w:style w:type="paragraph" w:styleId="20">
    <w:name w:val="Block Text"/>
    <w:basedOn w:val="1"/>
    <w:qFormat/>
    <w:uiPriority w:val="99"/>
    <w:pPr>
      <w:ind w:left="105" w:right="26"/>
    </w:pPr>
    <w:rPr>
      <w:sz w:val="30"/>
    </w:rPr>
  </w:style>
  <w:style w:type="paragraph" w:styleId="21">
    <w:name w:val="toc 5"/>
    <w:basedOn w:val="1"/>
    <w:next w:val="1"/>
    <w:semiHidden/>
    <w:qFormat/>
    <w:uiPriority w:val="99"/>
    <w:pPr>
      <w:ind w:left="1680" w:leftChars="800"/>
    </w:pPr>
  </w:style>
  <w:style w:type="paragraph" w:styleId="22">
    <w:name w:val="toc 3"/>
    <w:basedOn w:val="1"/>
    <w:next w:val="1"/>
    <w:semiHidden/>
    <w:qFormat/>
    <w:uiPriority w:val="99"/>
    <w:pPr>
      <w:ind w:left="840" w:leftChars="400"/>
    </w:pPr>
  </w:style>
  <w:style w:type="paragraph" w:styleId="23">
    <w:name w:val="toc 8"/>
    <w:basedOn w:val="1"/>
    <w:next w:val="1"/>
    <w:semiHidden/>
    <w:qFormat/>
    <w:uiPriority w:val="99"/>
    <w:pPr>
      <w:ind w:left="2940" w:leftChars="1400"/>
    </w:pPr>
  </w:style>
  <w:style w:type="paragraph" w:styleId="24">
    <w:name w:val="Date"/>
    <w:basedOn w:val="1"/>
    <w:next w:val="1"/>
    <w:link w:val="67"/>
    <w:qFormat/>
    <w:uiPriority w:val="99"/>
    <w:pPr>
      <w:ind w:left="100" w:leftChars="2500"/>
    </w:pPr>
  </w:style>
  <w:style w:type="paragraph" w:styleId="25">
    <w:name w:val="Body Text Indent 2"/>
    <w:basedOn w:val="1"/>
    <w:link w:val="68"/>
    <w:qFormat/>
    <w:uiPriority w:val="99"/>
    <w:pPr>
      <w:ind w:right="26" w:firstLine="600"/>
    </w:pPr>
    <w:rPr>
      <w:sz w:val="30"/>
    </w:rPr>
  </w:style>
  <w:style w:type="paragraph" w:styleId="26">
    <w:name w:val="Balloon Text"/>
    <w:basedOn w:val="1"/>
    <w:link w:val="69"/>
    <w:semiHidden/>
    <w:qFormat/>
    <w:uiPriority w:val="99"/>
    <w:rPr>
      <w:sz w:val="18"/>
      <w:szCs w:val="18"/>
    </w:rPr>
  </w:style>
  <w:style w:type="paragraph" w:styleId="27">
    <w:name w:val="footer"/>
    <w:basedOn w:val="1"/>
    <w:link w:val="70"/>
    <w:qFormat/>
    <w:uiPriority w:val="99"/>
    <w:pPr>
      <w:tabs>
        <w:tab w:val="center" w:pos="4153"/>
        <w:tab w:val="right" w:pos="8306"/>
      </w:tabs>
      <w:snapToGrid w:val="0"/>
      <w:jc w:val="left"/>
    </w:pPr>
    <w:rPr>
      <w:sz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tabs>
        <w:tab w:val="right" w:leader="middleDot" w:pos="9344"/>
      </w:tabs>
    </w:pPr>
  </w:style>
  <w:style w:type="paragraph" w:styleId="30">
    <w:name w:val="toc 4"/>
    <w:basedOn w:val="1"/>
    <w:next w:val="1"/>
    <w:semiHidden/>
    <w:qFormat/>
    <w:uiPriority w:val="99"/>
    <w:pPr>
      <w:ind w:left="1260" w:leftChars="600"/>
    </w:pPr>
  </w:style>
  <w:style w:type="paragraph" w:styleId="31">
    <w:name w:val="List"/>
    <w:basedOn w:val="1"/>
    <w:qFormat/>
    <w:uiPriority w:val="99"/>
    <w:pPr>
      <w:ind w:left="420" w:hanging="420"/>
    </w:pPr>
  </w:style>
  <w:style w:type="paragraph" w:styleId="32">
    <w:name w:val="footnote text"/>
    <w:basedOn w:val="1"/>
    <w:link w:val="73"/>
    <w:semiHidden/>
    <w:qFormat/>
    <w:uiPriority w:val="99"/>
    <w:pPr>
      <w:snapToGrid w:val="0"/>
      <w:jc w:val="left"/>
    </w:pPr>
    <w:rPr>
      <w:sz w:val="18"/>
    </w:rPr>
  </w:style>
  <w:style w:type="paragraph" w:styleId="33">
    <w:name w:val="toc 6"/>
    <w:basedOn w:val="1"/>
    <w:next w:val="1"/>
    <w:semiHidden/>
    <w:qFormat/>
    <w:uiPriority w:val="99"/>
    <w:pPr>
      <w:ind w:left="2100" w:leftChars="1000"/>
    </w:pPr>
  </w:style>
  <w:style w:type="paragraph" w:styleId="34">
    <w:name w:val="List 5"/>
    <w:basedOn w:val="1"/>
    <w:qFormat/>
    <w:uiPriority w:val="99"/>
    <w:pPr>
      <w:ind w:left="2100" w:hanging="420"/>
    </w:pPr>
  </w:style>
  <w:style w:type="paragraph" w:styleId="35">
    <w:name w:val="toc 2"/>
    <w:basedOn w:val="1"/>
    <w:next w:val="1"/>
    <w:semiHidden/>
    <w:qFormat/>
    <w:uiPriority w:val="99"/>
    <w:pPr>
      <w:ind w:left="420" w:leftChars="200"/>
    </w:pPr>
  </w:style>
  <w:style w:type="paragraph" w:styleId="36">
    <w:name w:val="toc 9"/>
    <w:basedOn w:val="1"/>
    <w:next w:val="1"/>
    <w:semiHidden/>
    <w:qFormat/>
    <w:uiPriority w:val="99"/>
    <w:pPr>
      <w:ind w:left="3360" w:leftChars="1600"/>
    </w:pPr>
  </w:style>
  <w:style w:type="paragraph" w:styleId="37">
    <w:name w:val="List 4"/>
    <w:basedOn w:val="1"/>
    <w:qFormat/>
    <w:uiPriority w:val="99"/>
    <w:pPr>
      <w:ind w:left="1680" w:hanging="420"/>
    </w:pPr>
  </w:style>
  <w:style w:type="paragraph" w:styleId="38">
    <w:name w:val="Normal (Web)"/>
    <w:basedOn w:val="1"/>
    <w:qFormat/>
    <w:uiPriority w:val="0"/>
    <w:pPr>
      <w:spacing w:line="240" w:lineRule="auto"/>
    </w:pPr>
    <w:rPr>
      <w:sz w:val="24"/>
      <w:szCs w:val="22"/>
    </w:rPr>
  </w:style>
  <w:style w:type="paragraph" w:styleId="39">
    <w:name w:val="annotation subject"/>
    <w:basedOn w:val="16"/>
    <w:next w:val="16"/>
    <w:link w:val="62"/>
    <w:semiHidden/>
    <w:qFormat/>
    <w:uiPriority w:val="99"/>
    <w:rPr>
      <w:b/>
      <w:bCs/>
    </w:rPr>
  </w:style>
  <w:style w:type="paragraph" w:styleId="40">
    <w:name w:val="Body Text First Indent"/>
    <w:basedOn w:val="17"/>
    <w:link w:val="64"/>
    <w:qFormat/>
    <w:uiPriority w:val="99"/>
    <w:pPr>
      <w:spacing w:after="120"/>
      <w:ind w:right="0" w:firstLine="420"/>
    </w:pPr>
  </w:style>
  <w:style w:type="paragraph" w:styleId="41">
    <w:name w:val="Body Text First Indent 2"/>
    <w:basedOn w:val="18"/>
    <w:link w:val="71"/>
    <w:qFormat/>
    <w:uiPriority w:val="99"/>
    <w:pPr>
      <w:spacing w:after="120"/>
      <w:ind w:left="420" w:right="0" w:firstLine="210"/>
    </w:pPr>
    <w:rPr>
      <w:sz w:val="21"/>
    </w:rPr>
  </w:style>
  <w:style w:type="table" w:styleId="43">
    <w:name w:val="Table Grid"/>
    <w:basedOn w:val="4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page number"/>
    <w:qFormat/>
    <w:uiPriority w:val="99"/>
    <w:rPr>
      <w:rFonts w:cs="Times New Roman"/>
    </w:rPr>
  </w:style>
  <w:style w:type="character" w:styleId="46">
    <w:name w:val="FollowedHyperlink"/>
    <w:qFormat/>
    <w:uiPriority w:val="99"/>
    <w:rPr>
      <w:rFonts w:cs="Times New Roman"/>
      <w:color w:val="800080"/>
      <w:u w:val="single"/>
    </w:rPr>
  </w:style>
  <w:style w:type="character" w:styleId="47">
    <w:name w:val="Emphasis"/>
    <w:qFormat/>
    <w:uiPriority w:val="99"/>
    <w:rPr>
      <w:rFonts w:cs="Times New Roman"/>
      <w:i/>
      <w:iCs/>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rPr>
  </w:style>
  <w:style w:type="character" w:styleId="50">
    <w:name w:val="HTML Cite"/>
    <w:basedOn w:val="44"/>
    <w:semiHidden/>
    <w:unhideWhenUsed/>
    <w:qFormat/>
    <w:uiPriority w:val="99"/>
    <w:rPr>
      <w:color w:val="008000"/>
    </w:rPr>
  </w:style>
  <w:style w:type="character" w:styleId="51">
    <w:name w:val="footnote reference"/>
    <w:semiHidden/>
    <w:qFormat/>
    <w:uiPriority w:val="99"/>
    <w:rPr>
      <w:rFonts w:cs="Times New Roman"/>
      <w:vertAlign w:val="superscript"/>
    </w:rPr>
  </w:style>
  <w:style w:type="character" w:customStyle="1" w:styleId="52">
    <w:name w:val="标题 1 字符"/>
    <w:link w:val="2"/>
    <w:qFormat/>
    <w:locked/>
    <w:uiPriority w:val="9"/>
    <w:rPr>
      <w:rFonts w:ascii="黑体" w:eastAsia="黑体"/>
      <w:b/>
      <w:kern w:val="2"/>
      <w:sz w:val="21"/>
    </w:rPr>
  </w:style>
  <w:style w:type="character" w:customStyle="1" w:styleId="53">
    <w:name w:val="标题 2 字符"/>
    <w:link w:val="3"/>
    <w:semiHidden/>
    <w:qFormat/>
    <w:uiPriority w:val="9"/>
    <w:rPr>
      <w:rFonts w:ascii="Cambria" w:hAnsi="Cambria" w:eastAsia="宋体" w:cs="Times New Roman"/>
      <w:b/>
      <w:bCs/>
      <w:sz w:val="32"/>
      <w:szCs w:val="32"/>
    </w:rPr>
  </w:style>
  <w:style w:type="character" w:customStyle="1" w:styleId="54">
    <w:name w:val="标题 3 字符"/>
    <w:link w:val="5"/>
    <w:semiHidden/>
    <w:qFormat/>
    <w:uiPriority w:val="9"/>
    <w:rPr>
      <w:b/>
      <w:bCs/>
      <w:sz w:val="32"/>
      <w:szCs w:val="32"/>
    </w:rPr>
  </w:style>
  <w:style w:type="character" w:customStyle="1" w:styleId="55">
    <w:name w:val="标题 4 字符"/>
    <w:link w:val="6"/>
    <w:semiHidden/>
    <w:qFormat/>
    <w:uiPriority w:val="9"/>
    <w:rPr>
      <w:rFonts w:ascii="Cambria" w:hAnsi="Cambria" w:eastAsia="宋体" w:cs="Times New Roman"/>
      <w:b/>
      <w:bCs/>
      <w:sz w:val="28"/>
      <w:szCs w:val="28"/>
    </w:rPr>
  </w:style>
  <w:style w:type="character" w:customStyle="1" w:styleId="56">
    <w:name w:val="标题 5 字符"/>
    <w:link w:val="7"/>
    <w:semiHidden/>
    <w:qFormat/>
    <w:uiPriority w:val="9"/>
    <w:rPr>
      <w:b/>
      <w:bCs/>
      <w:sz w:val="28"/>
      <w:szCs w:val="28"/>
    </w:rPr>
  </w:style>
  <w:style w:type="character" w:customStyle="1" w:styleId="57">
    <w:name w:val="标题 6 字符"/>
    <w:link w:val="8"/>
    <w:semiHidden/>
    <w:qFormat/>
    <w:uiPriority w:val="9"/>
    <w:rPr>
      <w:rFonts w:ascii="Cambria" w:hAnsi="Cambria" w:eastAsia="宋体" w:cs="Times New Roman"/>
      <w:b/>
      <w:bCs/>
      <w:sz w:val="24"/>
      <w:szCs w:val="24"/>
    </w:rPr>
  </w:style>
  <w:style w:type="character" w:customStyle="1" w:styleId="58">
    <w:name w:val="标题 7 字符"/>
    <w:link w:val="9"/>
    <w:semiHidden/>
    <w:qFormat/>
    <w:uiPriority w:val="9"/>
    <w:rPr>
      <w:b/>
      <w:bCs/>
      <w:sz w:val="24"/>
      <w:szCs w:val="24"/>
    </w:rPr>
  </w:style>
  <w:style w:type="character" w:customStyle="1" w:styleId="59">
    <w:name w:val="标题 8 字符"/>
    <w:link w:val="10"/>
    <w:semiHidden/>
    <w:qFormat/>
    <w:uiPriority w:val="9"/>
    <w:rPr>
      <w:rFonts w:ascii="Cambria" w:hAnsi="Cambria" w:eastAsia="宋体" w:cs="Times New Roman"/>
      <w:sz w:val="24"/>
      <w:szCs w:val="24"/>
    </w:rPr>
  </w:style>
  <w:style w:type="character" w:customStyle="1" w:styleId="60">
    <w:name w:val="标题 9 字符"/>
    <w:link w:val="11"/>
    <w:semiHidden/>
    <w:qFormat/>
    <w:uiPriority w:val="9"/>
    <w:rPr>
      <w:rFonts w:ascii="Cambria" w:hAnsi="Cambria" w:eastAsia="宋体" w:cs="Times New Roman"/>
      <w:szCs w:val="21"/>
    </w:rPr>
  </w:style>
  <w:style w:type="character" w:customStyle="1" w:styleId="61">
    <w:name w:val="批注文字 字符"/>
    <w:link w:val="16"/>
    <w:qFormat/>
    <w:locked/>
    <w:uiPriority w:val="99"/>
    <w:rPr>
      <w:kern w:val="2"/>
      <w:sz w:val="21"/>
    </w:rPr>
  </w:style>
  <w:style w:type="character" w:customStyle="1" w:styleId="62">
    <w:name w:val="批注主题 字符"/>
    <w:link w:val="39"/>
    <w:semiHidden/>
    <w:qFormat/>
    <w:locked/>
    <w:uiPriority w:val="99"/>
    <w:rPr>
      <w:rFonts w:cs="Times New Roman"/>
      <w:b/>
      <w:bCs/>
      <w:kern w:val="2"/>
      <w:sz w:val="21"/>
    </w:rPr>
  </w:style>
  <w:style w:type="character" w:customStyle="1" w:styleId="63">
    <w:name w:val="正文文本 字符"/>
    <w:link w:val="17"/>
    <w:semiHidden/>
    <w:qFormat/>
    <w:uiPriority w:val="99"/>
    <w:rPr>
      <w:szCs w:val="20"/>
    </w:rPr>
  </w:style>
  <w:style w:type="character" w:customStyle="1" w:styleId="64">
    <w:name w:val="正文文本首行缩进 字符"/>
    <w:link w:val="40"/>
    <w:qFormat/>
    <w:locked/>
    <w:uiPriority w:val="99"/>
    <w:rPr>
      <w:kern w:val="2"/>
      <w:sz w:val="21"/>
      <w:szCs w:val="20"/>
    </w:rPr>
  </w:style>
  <w:style w:type="character" w:customStyle="1" w:styleId="65">
    <w:name w:val="文档结构图 字符"/>
    <w:link w:val="15"/>
    <w:semiHidden/>
    <w:qFormat/>
    <w:uiPriority w:val="99"/>
    <w:rPr>
      <w:sz w:val="0"/>
      <w:szCs w:val="0"/>
    </w:rPr>
  </w:style>
  <w:style w:type="character" w:customStyle="1" w:styleId="66">
    <w:name w:val="正文文本缩进 字符"/>
    <w:link w:val="18"/>
    <w:semiHidden/>
    <w:qFormat/>
    <w:uiPriority w:val="99"/>
    <w:rPr>
      <w:szCs w:val="20"/>
    </w:rPr>
  </w:style>
  <w:style w:type="character" w:customStyle="1" w:styleId="67">
    <w:name w:val="日期 字符"/>
    <w:link w:val="24"/>
    <w:semiHidden/>
    <w:qFormat/>
    <w:uiPriority w:val="99"/>
    <w:rPr>
      <w:szCs w:val="20"/>
    </w:rPr>
  </w:style>
  <w:style w:type="character" w:customStyle="1" w:styleId="68">
    <w:name w:val="正文文本缩进 2 字符"/>
    <w:link w:val="25"/>
    <w:semiHidden/>
    <w:qFormat/>
    <w:uiPriority w:val="99"/>
    <w:rPr>
      <w:szCs w:val="20"/>
    </w:rPr>
  </w:style>
  <w:style w:type="character" w:customStyle="1" w:styleId="69">
    <w:name w:val="批注框文本 字符"/>
    <w:link w:val="26"/>
    <w:semiHidden/>
    <w:qFormat/>
    <w:uiPriority w:val="99"/>
    <w:rPr>
      <w:sz w:val="0"/>
      <w:szCs w:val="0"/>
    </w:rPr>
  </w:style>
  <w:style w:type="character" w:customStyle="1" w:styleId="70">
    <w:name w:val="页脚 字符"/>
    <w:link w:val="27"/>
    <w:semiHidden/>
    <w:qFormat/>
    <w:uiPriority w:val="99"/>
    <w:rPr>
      <w:sz w:val="18"/>
      <w:szCs w:val="18"/>
    </w:rPr>
  </w:style>
  <w:style w:type="character" w:customStyle="1" w:styleId="71">
    <w:name w:val="正文文本首行缩进 2 字符"/>
    <w:link w:val="41"/>
    <w:semiHidden/>
    <w:qFormat/>
    <w:uiPriority w:val="99"/>
    <w:rPr>
      <w:szCs w:val="20"/>
    </w:rPr>
  </w:style>
  <w:style w:type="character" w:customStyle="1" w:styleId="72">
    <w:name w:val="页眉 字符"/>
    <w:link w:val="28"/>
    <w:semiHidden/>
    <w:qFormat/>
    <w:uiPriority w:val="99"/>
    <w:rPr>
      <w:sz w:val="18"/>
      <w:szCs w:val="18"/>
    </w:rPr>
  </w:style>
  <w:style w:type="character" w:customStyle="1" w:styleId="73">
    <w:name w:val="脚注文本 字符"/>
    <w:link w:val="32"/>
    <w:semiHidden/>
    <w:qFormat/>
    <w:uiPriority w:val="99"/>
    <w:rPr>
      <w:sz w:val="18"/>
      <w:szCs w:val="18"/>
    </w:rPr>
  </w:style>
  <w:style w:type="character" w:customStyle="1" w:styleId="74">
    <w:name w:val="发布"/>
    <w:qFormat/>
    <w:uiPriority w:val="99"/>
    <w:rPr>
      <w:rFonts w:ascii="黑体" w:eastAsia="黑体"/>
      <w:spacing w:val="22"/>
      <w:w w:val="100"/>
      <w:position w:val="3"/>
      <w:sz w:val="28"/>
    </w:rPr>
  </w:style>
  <w:style w:type="paragraph" w:customStyle="1" w:styleId="75">
    <w:name w:val="发布部门"/>
    <w:next w:val="76"/>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6">
    <w:name w:val="段"/>
    <w:qFormat/>
    <w:uiPriority w:val="0"/>
    <w:pPr>
      <w:autoSpaceDE w:val="0"/>
      <w:autoSpaceDN w:val="0"/>
      <w:ind w:firstLine="200"/>
      <w:jc w:val="both"/>
    </w:pPr>
    <w:rPr>
      <w:rFonts w:ascii="宋体" w:hAnsi="Times New Roman" w:eastAsia="宋体" w:cs="CG Times"/>
      <w:sz w:val="21"/>
      <w:szCs w:val="22"/>
      <w:lang w:val="en-US" w:eastAsia="zh-CN" w:bidi="ar-SA"/>
    </w:rPr>
  </w:style>
  <w:style w:type="character" w:customStyle="1" w:styleId="77">
    <w:name w:val="apple-style-span"/>
    <w:qFormat/>
    <w:uiPriority w:val="99"/>
  </w:style>
  <w:style w:type="paragraph" w:customStyle="1" w:styleId="78">
    <w:name w:val="修订1"/>
    <w:hidden/>
    <w:semiHidden/>
    <w:qFormat/>
    <w:uiPriority w:val="99"/>
    <w:rPr>
      <w:rFonts w:ascii="Times New Roman" w:hAnsi="Times New Roman" w:eastAsia="宋体" w:cs="Times New Roman"/>
      <w:kern w:val="2"/>
      <w:sz w:val="21"/>
      <w:lang w:val="en-US" w:eastAsia="zh-CN" w:bidi="ar-SA"/>
    </w:rPr>
  </w:style>
  <w:style w:type="paragraph" w:customStyle="1" w:styleId="79">
    <w:name w:val="样式05：章的编号和标题"/>
    <w:basedOn w:val="2"/>
    <w:link w:val="80"/>
    <w:qFormat/>
    <w:uiPriority w:val="99"/>
    <w:pPr>
      <w:spacing w:beforeLines="80" w:afterLines="80"/>
      <w:jc w:val="left"/>
    </w:pPr>
    <w:rPr>
      <w:b w:val="0"/>
    </w:rPr>
  </w:style>
  <w:style w:type="character" w:customStyle="1" w:styleId="80">
    <w:name w:val="样式05：章的编号和标题 Char"/>
    <w:link w:val="79"/>
    <w:qFormat/>
    <w:locked/>
    <w:uiPriority w:val="99"/>
    <w:rPr>
      <w:rFonts w:ascii="黑体" w:eastAsia="黑体" w:cs="Times New Roman"/>
      <w:b/>
      <w:kern w:val="2"/>
      <w:sz w:val="21"/>
    </w:rPr>
  </w:style>
  <w:style w:type="paragraph" w:customStyle="1" w:styleId="81">
    <w:name w:val="样式06：术语和条的编号"/>
    <w:basedOn w:val="1"/>
    <w:link w:val="83"/>
    <w:qFormat/>
    <w:uiPriority w:val="99"/>
    <w:rPr>
      <w:rFonts w:ascii="黑体" w:hAnsi="宋体" w:eastAsia="黑体"/>
      <w:szCs w:val="21"/>
    </w:rPr>
  </w:style>
  <w:style w:type="paragraph" w:customStyle="1" w:styleId="82">
    <w:name w:val="样式01：正文、定义（首行缩进2字符）"/>
    <w:basedOn w:val="1"/>
    <w:link w:val="85"/>
    <w:qFormat/>
    <w:uiPriority w:val="99"/>
    <w:pPr>
      <w:ind w:firstLine="420" w:firstLineChars="200"/>
    </w:pPr>
    <w:rPr>
      <w:szCs w:val="21"/>
    </w:rPr>
  </w:style>
  <w:style w:type="character" w:customStyle="1" w:styleId="83">
    <w:name w:val="样式06：术语和条的编号 Char"/>
    <w:link w:val="81"/>
    <w:qFormat/>
    <w:locked/>
    <w:uiPriority w:val="99"/>
    <w:rPr>
      <w:rFonts w:ascii="黑体" w:hAnsi="宋体" w:eastAsia="黑体" w:cs="Times New Roman"/>
      <w:kern w:val="2"/>
      <w:sz w:val="21"/>
      <w:szCs w:val="21"/>
    </w:rPr>
  </w:style>
  <w:style w:type="paragraph" w:customStyle="1" w:styleId="84">
    <w:name w:val="样式07：条的编号和标题"/>
    <w:basedOn w:val="1"/>
    <w:link w:val="87"/>
    <w:qFormat/>
    <w:uiPriority w:val="99"/>
    <w:rPr>
      <w:rFonts w:ascii="黑体" w:eastAsia="黑体"/>
    </w:rPr>
  </w:style>
  <w:style w:type="character" w:customStyle="1" w:styleId="85">
    <w:name w:val="样式01：正文、定义（首行缩进2字符） Char"/>
    <w:link w:val="82"/>
    <w:qFormat/>
    <w:locked/>
    <w:uiPriority w:val="99"/>
    <w:rPr>
      <w:rFonts w:eastAsia="宋体" w:cs="Times New Roman"/>
      <w:kern w:val="2"/>
      <w:sz w:val="21"/>
      <w:szCs w:val="21"/>
    </w:rPr>
  </w:style>
  <w:style w:type="paragraph" w:customStyle="1" w:styleId="86">
    <w:name w:val="样式09：列项a)b)"/>
    <w:basedOn w:val="1"/>
    <w:link w:val="89"/>
    <w:qFormat/>
    <w:uiPriority w:val="99"/>
    <w:pPr>
      <w:ind w:left="928" w:leftChars="200" w:hanging="508" w:hangingChars="242"/>
    </w:pPr>
    <w:rPr>
      <w:szCs w:val="21"/>
    </w:rPr>
  </w:style>
  <w:style w:type="character" w:customStyle="1" w:styleId="87">
    <w:name w:val="样式07：条的编号和标题 Char"/>
    <w:link w:val="84"/>
    <w:qFormat/>
    <w:locked/>
    <w:uiPriority w:val="99"/>
    <w:rPr>
      <w:rFonts w:ascii="黑体" w:eastAsia="黑体" w:cs="Times New Roman"/>
      <w:kern w:val="2"/>
      <w:sz w:val="21"/>
    </w:rPr>
  </w:style>
  <w:style w:type="paragraph" w:customStyle="1" w:styleId="88">
    <w:name w:val="样式10：附录的编号和标题"/>
    <w:basedOn w:val="2"/>
    <w:link w:val="91"/>
    <w:qFormat/>
    <w:uiPriority w:val="99"/>
    <w:pPr>
      <w:spacing w:beforeLines="0" w:afterLines="50" w:line="276" w:lineRule="auto"/>
    </w:pPr>
    <w:rPr>
      <w:b w:val="0"/>
    </w:rPr>
  </w:style>
  <w:style w:type="character" w:customStyle="1" w:styleId="89">
    <w:name w:val="样式09：列项a)b) Char"/>
    <w:link w:val="86"/>
    <w:qFormat/>
    <w:locked/>
    <w:uiPriority w:val="99"/>
    <w:rPr>
      <w:rFonts w:eastAsia="宋体" w:cs="Times New Roman"/>
      <w:kern w:val="2"/>
      <w:sz w:val="21"/>
      <w:szCs w:val="21"/>
    </w:rPr>
  </w:style>
  <w:style w:type="paragraph" w:customStyle="1" w:styleId="90">
    <w:name w:val="样式11：图的编号和标题"/>
    <w:basedOn w:val="2"/>
    <w:link w:val="93"/>
    <w:qFormat/>
    <w:uiPriority w:val="99"/>
    <w:pPr>
      <w:spacing w:beforeLines="0" w:afterLines="0" w:line="276" w:lineRule="auto"/>
    </w:pPr>
    <w:rPr>
      <w:b w:val="0"/>
    </w:rPr>
  </w:style>
  <w:style w:type="character" w:customStyle="1" w:styleId="91">
    <w:name w:val="样式10：附录的编号和标题 Char"/>
    <w:link w:val="88"/>
    <w:qFormat/>
    <w:locked/>
    <w:uiPriority w:val="99"/>
    <w:rPr>
      <w:rFonts w:ascii="黑体" w:eastAsia="黑体" w:cs="Times New Roman"/>
      <w:b/>
      <w:kern w:val="2"/>
      <w:sz w:val="21"/>
    </w:rPr>
  </w:style>
  <w:style w:type="paragraph" w:customStyle="1" w:styleId="92">
    <w:name w:val="样式8：表的编号和标题"/>
    <w:basedOn w:val="2"/>
    <w:link w:val="95"/>
    <w:qFormat/>
    <w:uiPriority w:val="99"/>
    <w:pPr>
      <w:spacing w:beforeLines="10" w:afterLines="50"/>
    </w:pPr>
    <w:rPr>
      <w:b w:val="0"/>
    </w:rPr>
  </w:style>
  <w:style w:type="character" w:customStyle="1" w:styleId="93">
    <w:name w:val="样式11：图的编号和标题 Char"/>
    <w:link w:val="90"/>
    <w:qFormat/>
    <w:locked/>
    <w:uiPriority w:val="99"/>
    <w:rPr>
      <w:rFonts w:ascii="黑体" w:eastAsia="黑体" w:cs="Times New Roman"/>
      <w:b/>
      <w:kern w:val="2"/>
      <w:sz w:val="21"/>
    </w:rPr>
  </w:style>
  <w:style w:type="paragraph" w:customStyle="1" w:styleId="94">
    <w:name w:val="样式1"/>
    <w:basedOn w:val="92"/>
    <w:link w:val="97"/>
    <w:qFormat/>
    <w:uiPriority w:val="99"/>
    <w:pPr>
      <w:spacing w:beforeLines="50" w:after="50" w:line="240" w:lineRule="auto"/>
    </w:pPr>
  </w:style>
  <w:style w:type="character" w:customStyle="1" w:styleId="95">
    <w:name w:val="样式8：表的编号和标题 Char"/>
    <w:link w:val="92"/>
    <w:qFormat/>
    <w:locked/>
    <w:uiPriority w:val="99"/>
    <w:rPr>
      <w:rFonts w:ascii="黑体" w:eastAsia="黑体" w:cs="Times New Roman"/>
      <w:b/>
      <w:kern w:val="2"/>
      <w:sz w:val="21"/>
    </w:rPr>
  </w:style>
  <w:style w:type="paragraph" w:customStyle="1" w:styleId="96">
    <w:name w:val="样式2"/>
    <w:basedOn w:val="94"/>
    <w:link w:val="99"/>
    <w:qFormat/>
    <w:uiPriority w:val="99"/>
    <w:pPr>
      <w:spacing w:line="360" w:lineRule="auto"/>
    </w:pPr>
  </w:style>
  <w:style w:type="character" w:customStyle="1" w:styleId="97">
    <w:name w:val="样式1 Char"/>
    <w:link w:val="94"/>
    <w:qFormat/>
    <w:locked/>
    <w:uiPriority w:val="99"/>
    <w:rPr>
      <w:rFonts w:ascii="黑体" w:eastAsia="黑体" w:cs="Times New Roman"/>
      <w:b/>
      <w:kern w:val="2"/>
      <w:sz w:val="21"/>
    </w:rPr>
  </w:style>
  <w:style w:type="paragraph" w:customStyle="1" w:styleId="98">
    <w:name w:val="样式12：表的编号和标题"/>
    <w:basedOn w:val="92"/>
    <w:link w:val="101"/>
    <w:qFormat/>
    <w:uiPriority w:val="99"/>
    <w:pPr>
      <w:spacing w:before="28" w:afterLines="60"/>
    </w:pPr>
  </w:style>
  <w:style w:type="character" w:customStyle="1" w:styleId="99">
    <w:name w:val="样式2 Char"/>
    <w:link w:val="96"/>
    <w:qFormat/>
    <w:locked/>
    <w:uiPriority w:val="99"/>
    <w:rPr>
      <w:rFonts w:ascii="黑体" w:eastAsia="黑体" w:cs="Times New Roman"/>
      <w:b/>
      <w:kern w:val="2"/>
      <w:sz w:val="21"/>
    </w:rPr>
  </w:style>
  <w:style w:type="paragraph" w:customStyle="1" w:styleId="100">
    <w:name w:val="样式3"/>
    <w:basedOn w:val="98"/>
    <w:link w:val="102"/>
    <w:qFormat/>
    <w:uiPriority w:val="99"/>
    <w:pPr>
      <w:spacing w:before="10" w:after="60"/>
    </w:pPr>
  </w:style>
  <w:style w:type="character" w:customStyle="1" w:styleId="101">
    <w:name w:val="样式12：表的编号和标题 Char"/>
    <w:link w:val="98"/>
    <w:qFormat/>
    <w:locked/>
    <w:uiPriority w:val="99"/>
    <w:rPr>
      <w:rFonts w:ascii="黑体" w:eastAsia="黑体" w:cs="Times New Roman"/>
      <w:b/>
      <w:kern w:val="2"/>
      <w:sz w:val="21"/>
    </w:rPr>
  </w:style>
  <w:style w:type="character" w:customStyle="1" w:styleId="102">
    <w:name w:val="样式3 Char"/>
    <w:link w:val="100"/>
    <w:qFormat/>
    <w:locked/>
    <w:uiPriority w:val="99"/>
    <w:rPr>
      <w:rFonts w:ascii="黑体" w:eastAsia="黑体" w:cs="Times New Roman"/>
      <w:b/>
      <w:kern w:val="2"/>
      <w:sz w:val="21"/>
    </w:rPr>
  </w:style>
  <w:style w:type="paragraph" w:customStyle="1" w:styleId="103">
    <w:name w:val="样式08：术语、强制性说明 黑体"/>
    <w:basedOn w:val="82"/>
    <w:link w:val="104"/>
    <w:qFormat/>
    <w:uiPriority w:val="99"/>
    <w:rPr>
      <w:rFonts w:ascii="黑体" w:hAnsi="黑体" w:eastAsia="黑体"/>
    </w:rPr>
  </w:style>
  <w:style w:type="character" w:customStyle="1" w:styleId="104">
    <w:name w:val="样式08：术语、强制性说明 黑体 Char"/>
    <w:link w:val="103"/>
    <w:qFormat/>
    <w:locked/>
    <w:uiPriority w:val="99"/>
    <w:rPr>
      <w:rFonts w:ascii="黑体" w:hAnsi="黑体" w:eastAsia="黑体" w:cs="Times New Roman"/>
      <w:kern w:val="2"/>
      <w:sz w:val="21"/>
      <w:szCs w:val="21"/>
    </w:rPr>
  </w:style>
  <w:style w:type="paragraph" w:customStyle="1" w:styleId="105">
    <w:name w:val="样式02：目次"/>
    <w:basedOn w:val="1"/>
    <w:link w:val="107"/>
    <w:qFormat/>
    <w:uiPriority w:val="99"/>
    <w:pPr>
      <w:jc w:val="center"/>
    </w:pPr>
    <w:rPr>
      <w:rFonts w:ascii="黑体" w:eastAsia="黑体"/>
      <w:sz w:val="32"/>
      <w:szCs w:val="32"/>
    </w:rPr>
  </w:style>
  <w:style w:type="paragraph" w:customStyle="1" w:styleId="106">
    <w:name w:val="样式03：前言、引言"/>
    <w:basedOn w:val="2"/>
    <w:link w:val="109"/>
    <w:qFormat/>
    <w:uiPriority w:val="99"/>
    <w:pPr>
      <w:spacing w:beforeLines="0" w:afterLines="0"/>
    </w:pPr>
    <w:rPr>
      <w:b w:val="0"/>
      <w:sz w:val="32"/>
      <w:szCs w:val="32"/>
    </w:rPr>
  </w:style>
  <w:style w:type="character" w:customStyle="1" w:styleId="107">
    <w:name w:val="样式02：目次 Char"/>
    <w:link w:val="105"/>
    <w:qFormat/>
    <w:locked/>
    <w:uiPriority w:val="99"/>
    <w:rPr>
      <w:rFonts w:ascii="黑体" w:eastAsia="黑体" w:cs="Times New Roman"/>
      <w:kern w:val="2"/>
      <w:sz w:val="32"/>
      <w:szCs w:val="32"/>
    </w:rPr>
  </w:style>
  <w:style w:type="paragraph" w:customStyle="1" w:styleId="108">
    <w:name w:val="样式04：标准正文标题"/>
    <w:basedOn w:val="1"/>
    <w:link w:val="110"/>
    <w:qFormat/>
    <w:uiPriority w:val="99"/>
    <w:pPr>
      <w:adjustRightInd w:val="0"/>
      <w:snapToGrid w:val="0"/>
      <w:spacing w:before="1021" w:afterLines="150" w:line="276" w:lineRule="auto"/>
      <w:jc w:val="center"/>
      <w:outlineLvl w:val="0"/>
    </w:pPr>
    <w:rPr>
      <w:rFonts w:ascii="黑体" w:eastAsia="黑体"/>
      <w:sz w:val="32"/>
      <w:szCs w:val="32"/>
    </w:rPr>
  </w:style>
  <w:style w:type="character" w:customStyle="1" w:styleId="109">
    <w:name w:val="样式03：前言、引言 Char"/>
    <w:link w:val="106"/>
    <w:qFormat/>
    <w:locked/>
    <w:uiPriority w:val="99"/>
    <w:rPr>
      <w:rFonts w:ascii="黑体" w:eastAsia="黑体" w:cs="Times New Roman"/>
      <w:b/>
      <w:kern w:val="2"/>
      <w:sz w:val="32"/>
      <w:szCs w:val="32"/>
    </w:rPr>
  </w:style>
  <w:style w:type="character" w:customStyle="1" w:styleId="110">
    <w:name w:val="样式04：标准正文标题 Char"/>
    <w:link w:val="108"/>
    <w:qFormat/>
    <w:locked/>
    <w:uiPriority w:val="99"/>
    <w:rPr>
      <w:rFonts w:ascii="黑体" w:eastAsia="黑体" w:cs="Times New Roman"/>
      <w:kern w:val="2"/>
      <w:sz w:val="32"/>
      <w:szCs w:val="32"/>
    </w:rPr>
  </w:style>
  <w:style w:type="paragraph" w:styleId="111">
    <w:name w:val="List Paragraph"/>
    <w:basedOn w:val="1"/>
    <w:qFormat/>
    <w:uiPriority w:val="34"/>
    <w:pPr>
      <w:ind w:firstLine="420" w:firstLineChars="200"/>
    </w:pPr>
  </w:style>
  <w:style w:type="character" w:customStyle="1" w:styleId="112">
    <w:name w:val="apple-converted-space"/>
    <w:qFormat/>
    <w:uiPriority w:val="99"/>
    <w:rPr>
      <w:rFonts w:cs="Times New Roman"/>
    </w:rPr>
  </w:style>
  <w:style w:type="paragraph" w:customStyle="1" w:styleId="113">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117">
    <w:name w:val="批注文字 Char"/>
    <w:qFormat/>
    <w:uiPriority w:val="0"/>
    <w:rPr>
      <w:kern w:val="2"/>
      <w:sz w:val="21"/>
      <w:szCs w:val="22"/>
    </w:rPr>
  </w:style>
  <w:style w:type="paragraph" w:customStyle="1" w:styleId="118">
    <w:name w:val="目次、标准名称标题"/>
    <w:basedOn w:val="1"/>
    <w:next w:val="76"/>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119">
    <w:name w:val="Table Paragraph"/>
    <w:basedOn w:val="1"/>
    <w:qFormat/>
    <w:uiPriority w:val="1"/>
    <w:pPr>
      <w:autoSpaceDE w:val="0"/>
      <w:autoSpaceDN w:val="0"/>
      <w:spacing w:before="134" w:line="240" w:lineRule="auto"/>
      <w:jc w:val="left"/>
    </w:pPr>
    <w:rPr>
      <w:rFonts w:ascii="宋体" w:hAnsi="宋体" w:cs="宋体"/>
      <w:kern w:val="0"/>
      <w:sz w:val="22"/>
      <w:szCs w:val="22"/>
      <w:lang w:val="zh-CN" w:bidi="zh-CN"/>
    </w:rPr>
  </w:style>
  <w:style w:type="character" w:customStyle="1" w:styleId="120">
    <w:name w:val="hover"/>
    <w:basedOn w:val="44"/>
    <w:qFormat/>
    <w:uiPriority w:val="0"/>
    <w:rPr>
      <w:color w:val="315EFB"/>
      <w:shd w:val="clear" w:color="auto" w:fill="F0F3FD"/>
    </w:rPr>
  </w:style>
  <w:style w:type="character" w:customStyle="1" w:styleId="121">
    <w:name w:val="hover1"/>
    <w:basedOn w:val="44"/>
    <w:qFormat/>
    <w:uiPriority w:val="0"/>
  </w:style>
  <w:style w:type="character" w:customStyle="1" w:styleId="122">
    <w:name w:val="hover2"/>
    <w:basedOn w:val="44"/>
    <w:qFormat/>
    <w:uiPriority w:val="0"/>
    <w:rPr>
      <w:color w:val="315EFB"/>
    </w:rPr>
  </w:style>
  <w:style w:type="character" w:customStyle="1" w:styleId="123">
    <w:name w:val="hover3"/>
    <w:basedOn w:val="44"/>
    <w:qFormat/>
    <w:uiPriority w:val="0"/>
    <w:rPr>
      <w:color w:val="315EFB"/>
    </w:rPr>
  </w:style>
  <w:style w:type="character" w:customStyle="1" w:styleId="124">
    <w:name w:val="ec_d20_recomm_link"/>
    <w:basedOn w:val="44"/>
    <w:qFormat/>
    <w:uiPriority w:val="0"/>
    <w:rPr>
      <w:shd w:val="clear" w:color="auto" w:fill="F5F5F6"/>
    </w:rPr>
  </w:style>
  <w:style w:type="character" w:customStyle="1" w:styleId="125">
    <w:name w:val="c-icon32"/>
    <w:basedOn w:val="44"/>
    <w:qFormat/>
    <w:uiPriority w:val="0"/>
  </w:style>
  <w:style w:type="character" w:customStyle="1" w:styleId="126">
    <w:name w:val="content-right_8zs401"/>
    <w:basedOn w:val="44"/>
    <w:qFormat/>
    <w:uiPriority w:val="0"/>
  </w:style>
  <w:style w:type="character" w:customStyle="1" w:styleId="127">
    <w:name w:val="hover28"/>
    <w:basedOn w:val="44"/>
    <w:qFormat/>
    <w:uiPriority w:val="0"/>
  </w:style>
  <w:style w:type="character" w:customStyle="1" w:styleId="128">
    <w:name w:val="hover29"/>
    <w:basedOn w:val="44"/>
    <w:qFormat/>
    <w:uiPriority w:val="0"/>
    <w:rPr>
      <w:color w:val="315EFB"/>
    </w:rPr>
  </w:style>
  <w:style w:type="character" w:customStyle="1" w:styleId="129">
    <w:name w:val="hover30"/>
    <w:basedOn w:val="44"/>
    <w:qFormat/>
    <w:uiPriority w:val="0"/>
    <w:rPr>
      <w:color w:val="315EFB"/>
    </w:rPr>
  </w:style>
  <w:style w:type="character" w:customStyle="1" w:styleId="130">
    <w:name w:val="hover31"/>
    <w:basedOn w:val="44"/>
    <w:qFormat/>
    <w:uiPriority w:val="0"/>
    <w:rPr>
      <w:color w:val="315EFB"/>
      <w:shd w:val="clear" w:color="auto" w:fill="F0F3FD"/>
    </w:rPr>
  </w:style>
  <w:style w:type="character" w:customStyle="1" w:styleId="131">
    <w:name w:val="c-icon34"/>
    <w:basedOn w:val="44"/>
    <w:qFormat/>
    <w:uiPriority w:val="0"/>
  </w:style>
  <w:style w:type="paragraph" w:customStyle="1" w:styleId="132">
    <w:name w:val="修订2"/>
    <w:hidden/>
    <w:semiHidden/>
    <w:qFormat/>
    <w:uiPriority w:val="99"/>
    <w:rPr>
      <w:rFonts w:ascii="Times New Roman" w:hAnsi="Times New Roman" w:eastAsia="宋体" w:cs="Times New Roman"/>
      <w:kern w:val="2"/>
      <w:sz w:val="21"/>
      <w:lang w:val="en-US" w:eastAsia="zh-CN" w:bidi="ar-SA"/>
    </w:rPr>
  </w:style>
  <w:style w:type="paragraph" w:customStyle="1" w:styleId="13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simee</Company>
  <Pages>28</Pages>
  <Words>3348</Words>
  <Characters>19084</Characters>
  <Lines>159</Lines>
  <Paragraphs>44</Paragraphs>
  <TotalTime>11</TotalTime>
  <ScaleCrop>false</ScaleCrop>
  <LinksUpToDate>false</LinksUpToDate>
  <CharactersWithSpaces>22388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2023-03-18T11:31:00Z</dcterms:created>
  <dc:creator>Xu zhongguo</dc:creator>
  <cp:lastModifiedBy>胡旻卉</cp:lastModifiedBy>
  <cp:lastPrinted>2023-05-15T08:54:42Z</cp:lastPrinted>
  <dcterms:modified xsi:type="dcterms:W3CDTF">2023-05-15T08:55:28Z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B7AEABB8BC334B3EA6012CACF4FA4764</vt:lpwstr>
  </property>
</Properties>
</file>